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75853" w14:textId="77777777"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14:paraId="05EA5DD2" w14:textId="77777777" w:rsidTr="000C7EC9">
        <w:tc>
          <w:tcPr>
            <w:tcW w:w="9606" w:type="dxa"/>
            <w:gridSpan w:val="7"/>
            <w:tcBorders>
              <w:bottom w:val="single" w:sz="4" w:space="0" w:color="auto"/>
            </w:tcBorders>
          </w:tcPr>
          <w:p w14:paraId="40245194" w14:textId="77777777" w:rsidR="009D3B04" w:rsidRDefault="009D3B04" w:rsidP="000C7EC9">
            <w:pPr>
              <w:rPr>
                <w:rFonts w:ascii="Arial" w:hAnsi="Arial" w:cs="Arial"/>
                <w:b/>
                <w:color w:val="0F243E" w:themeColor="text2" w:themeShade="80"/>
              </w:rPr>
            </w:pPr>
          </w:p>
          <w:p w14:paraId="4C5A640C" w14:textId="77777777" w:rsidR="009D3B04" w:rsidRDefault="009D3B04" w:rsidP="000C7EC9">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p>
          <w:p w14:paraId="42BCEC90" w14:textId="77777777" w:rsidR="00AB6222" w:rsidRDefault="000C7EC9" w:rsidP="000C7EC9">
            <w:pPr>
              <w:rPr>
                <w:rFonts w:ascii="Arial" w:hAnsi="Arial" w:cs="Arial"/>
                <w:b/>
                <w:color w:val="0F243E" w:themeColor="text2" w:themeShade="80"/>
              </w:rPr>
            </w:pPr>
            <w:r>
              <w:rPr>
                <w:rFonts w:ascii="Arial" w:hAnsi="Arial" w:cs="Arial"/>
                <w:b/>
                <w:color w:val="0F243E" w:themeColor="text2" w:themeShade="80"/>
              </w:rPr>
              <w:t>Administración de Empresas</w:t>
            </w:r>
          </w:p>
          <w:p w14:paraId="64CC1FBC" w14:textId="77777777" w:rsidR="009D3B04" w:rsidRPr="00A56481" w:rsidRDefault="009D3B04" w:rsidP="000C7EC9">
            <w:pPr>
              <w:rPr>
                <w:rFonts w:ascii="Arial" w:hAnsi="Arial" w:cs="Arial"/>
                <w:b/>
                <w:color w:val="0F243E" w:themeColor="text2" w:themeShade="80"/>
              </w:rPr>
            </w:pPr>
          </w:p>
        </w:tc>
      </w:tr>
      <w:tr w:rsidR="009D3B04" w:rsidRPr="0086312B" w14:paraId="5B4F4B1D" w14:textId="77777777" w:rsidTr="000C7EC9">
        <w:tc>
          <w:tcPr>
            <w:tcW w:w="9606" w:type="dxa"/>
            <w:gridSpan w:val="7"/>
            <w:tcBorders>
              <w:bottom w:val="single" w:sz="4" w:space="0" w:color="auto"/>
            </w:tcBorders>
            <w:shd w:val="clear" w:color="auto" w:fill="365F91" w:themeFill="accent1" w:themeFillShade="BF"/>
          </w:tcPr>
          <w:p w14:paraId="0B1DF1B2" w14:textId="77777777" w:rsidR="009D3B04" w:rsidRDefault="009D3B04" w:rsidP="000C7EC9">
            <w:pPr>
              <w:jc w:val="center"/>
              <w:rPr>
                <w:rFonts w:ascii="Arial" w:hAnsi="Arial" w:cs="Arial"/>
                <w:b/>
                <w:color w:val="0F243E" w:themeColor="text2" w:themeShade="80"/>
              </w:rPr>
            </w:pPr>
          </w:p>
          <w:p w14:paraId="16CDFA2E" w14:textId="77777777" w:rsidR="009D3B04" w:rsidRPr="00C32202" w:rsidRDefault="009D3B04" w:rsidP="000C7EC9">
            <w:pPr>
              <w:jc w:val="center"/>
              <w:rPr>
                <w:rFonts w:ascii="Arial" w:hAnsi="Arial" w:cs="Arial"/>
                <w:b/>
                <w:color w:val="FFFFFF" w:themeColor="background1"/>
              </w:rPr>
            </w:pPr>
            <w:r w:rsidRPr="00C32202">
              <w:rPr>
                <w:rFonts w:ascii="Arial" w:hAnsi="Arial" w:cs="Arial"/>
                <w:b/>
                <w:color w:val="FFFFFF" w:themeColor="background1"/>
              </w:rPr>
              <w:t>DATOS GENERALES</w:t>
            </w:r>
          </w:p>
          <w:p w14:paraId="7703793F" w14:textId="77777777" w:rsidR="009D3B04" w:rsidRPr="00A56481" w:rsidRDefault="009D3B04" w:rsidP="000C7EC9">
            <w:pPr>
              <w:rPr>
                <w:rFonts w:ascii="Arial" w:hAnsi="Arial" w:cs="Arial"/>
                <w:b/>
                <w:color w:val="0F243E" w:themeColor="text2" w:themeShade="80"/>
              </w:rPr>
            </w:pPr>
          </w:p>
        </w:tc>
      </w:tr>
      <w:tr w:rsidR="009D3B04" w:rsidRPr="0086312B" w14:paraId="555422F3" w14:textId="77777777" w:rsidTr="000C7EC9">
        <w:tc>
          <w:tcPr>
            <w:tcW w:w="3105" w:type="dxa"/>
            <w:gridSpan w:val="2"/>
            <w:tcBorders>
              <w:top w:val="single" w:sz="4" w:space="0" w:color="auto"/>
              <w:right w:val="single" w:sz="4" w:space="0" w:color="auto"/>
            </w:tcBorders>
          </w:tcPr>
          <w:p w14:paraId="0C0180AA"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COMPONENTE:</w:t>
            </w:r>
          </w:p>
          <w:p w14:paraId="30B1A72A" w14:textId="77777777" w:rsidR="009D3B04" w:rsidRPr="002D3F0D" w:rsidRDefault="009D3B04" w:rsidP="000C7EC9">
            <w:pPr>
              <w:rPr>
                <w:rFonts w:ascii="Arial" w:hAnsi="Arial" w:cs="Arial"/>
                <w:color w:val="0F243E" w:themeColor="text2" w:themeShade="80"/>
              </w:rPr>
            </w:pPr>
          </w:p>
          <w:p w14:paraId="2A66D2F2" w14:textId="77777777" w:rsidR="009D3B04" w:rsidRPr="002D3F0D" w:rsidRDefault="009D3B04" w:rsidP="000C7EC9">
            <w:pPr>
              <w:rPr>
                <w:rFonts w:ascii="Arial" w:hAnsi="Arial" w:cs="Arial"/>
                <w:color w:val="0F243E" w:themeColor="text2" w:themeShade="80"/>
              </w:rPr>
            </w:pPr>
          </w:p>
          <w:p w14:paraId="45B75BD7"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14:paraId="264B1D5A" w14:textId="77777777" w:rsidR="009D3B04" w:rsidRDefault="009D3B04" w:rsidP="000C7EC9">
            <w:pPr>
              <w:rPr>
                <w:rFonts w:ascii="Arial" w:hAnsi="Arial" w:cs="Arial"/>
                <w:color w:val="0F243E" w:themeColor="text2" w:themeShade="80"/>
              </w:rPr>
            </w:pPr>
            <w:r w:rsidRPr="002D3F0D">
              <w:rPr>
                <w:rFonts w:ascii="Arial" w:hAnsi="Arial" w:cs="Arial"/>
                <w:color w:val="0F243E" w:themeColor="text2" w:themeShade="80"/>
              </w:rPr>
              <w:t>ÁREA/MÓDULO</w:t>
            </w:r>
          </w:p>
          <w:p w14:paraId="2AB1BBCC" w14:textId="77777777" w:rsidR="000C7EC9" w:rsidRDefault="000C7EC9" w:rsidP="000C7EC9">
            <w:pPr>
              <w:rPr>
                <w:rFonts w:ascii="Arial" w:hAnsi="Arial" w:cs="Arial"/>
                <w:color w:val="0F243E" w:themeColor="text2" w:themeShade="80"/>
              </w:rPr>
            </w:pPr>
          </w:p>
          <w:p w14:paraId="7F7E3A20" w14:textId="77777777" w:rsidR="000C7EC9" w:rsidRDefault="000C7EC9" w:rsidP="000C7EC9">
            <w:pPr>
              <w:rPr>
                <w:rFonts w:ascii="Arial" w:hAnsi="Arial" w:cs="Arial"/>
                <w:color w:val="0F243E" w:themeColor="text2" w:themeShade="80"/>
              </w:rPr>
            </w:pPr>
          </w:p>
          <w:p w14:paraId="2888E698" w14:textId="77777777" w:rsidR="000C7EC9" w:rsidRPr="002D3F0D" w:rsidRDefault="000C7EC9" w:rsidP="000C7EC9">
            <w:pPr>
              <w:rPr>
                <w:rFonts w:ascii="Arial" w:hAnsi="Arial" w:cs="Arial"/>
                <w:color w:val="0F243E" w:themeColor="text2" w:themeShade="80"/>
              </w:rPr>
            </w:pPr>
            <w:r>
              <w:rPr>
                <w:rFonts w:ascii="Arial" w:hAnsi="Arial" w:cs="Arial"/>
                <w:color w:val="0F243E" w:themeColor="text2" w:themeShade="80"/>
              </w:rPr>
              <w:t>Mercadeo</w:t>
            </w:r>
          </w:p>
        </w:tc>
        <w:tc>
          <w:tcPr>
            <w:tcW w:w="3366" w:type="dxa"/>
            <w:gridSpan w:val="2"/>
            <w:tcBorders>
              <w:top w:val="single" w:sz="4" w:space="0" w:color="auto"/>
              <w:left w:val="single" w:sz="4" w:space="0" w:color="auto"/>
            </w:tcBorders>
          </w:tcPr>
          <w:p w14:paraId="2703308F" w14:textId="77777777" w:rsidR="009D3B04" w:rsidRDefault="009D3B04" w:rsidP="000C7EC9">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14:paraId="406AA189" w14:textId="77777777" w:rsidR="000C7EC9" w:rsidRDefault="000C7EC9" w:rsidP="000C7EC9">
            <w:pPr>
              <w:rPr>
                <w:rFonts w:ascii="Arial" w:hAnsi="Arial" w:cs="Arial"/>
                <w:color w:val="0F243E" w:themeColor="text2" w:themeShade="80"/>
              </w:rPr>
            </w:pPr>
          </w:p>
          <w:p w14:paraId="55C3D877" w14:textId="77777777" w:rsidR="000C7EC9" w:rsidRPr="00C53FE2" w:rsidRDefault="000C7EC9" w:rsidP="000C7EC9">
            <w:pPr>
              <w:rPr>
                <w:rFonts w:ascii="Arial" w:hAnsi="Arial" w:cs="Arial"/>
                <w:color w:val="0F243E" w:themeColor="text2" w:themeShade="80"/>
              </w:rPr>
            </w:pPr>
            <w:r>
              <w:rPr>
                <w:rFonts w:ascii="Arial" w:hAnsi="Arial" w:cs="Arial"/>
                <w:color w:val="0F243E" w:themeColor="text2" w:themeShade="80"/>
              </w:rPr>
              <w:t>5</w:t>
            </w:r>
          </w:p>
        </w:tc>
      </w:tr>
      <w:tr w:rsidR="009D3B04" w:rsidRPr="0086312B" w14:paraId="13AE3083" w14:textId="77777777" w:rsidTr="000C7EC9">
        <w:tc>
          <w:tcPr>
            <w:tcW w:w="9606" w:type="dxa"/>
            <w:gridSpan w:val="7"/>
          </w:tcPr>
          <w:p w14:paraId="17CD9654" w14:textId="77777777" w:rsidR="009D3B04" w:rsidRDefault="009D3B04" w:rsidP="000C7EC9">
            <w:pPr>
              <w:rPr>
                <w:rFonts w:ascii="Arial" w:hAnsi="Arial" w:cs="Arial"/>
                <w:b/>
                <w:color w:val="0F243E" w:themeColor="text2" w:themeShade="80"/>
              </w:rPr>
            </w:pPr>
          </w:p>
          <w:p w14:paraId="450CC405" w14:textId="77777777" w:rsidR="009D3B04" w:rsidRDefault="000974B1" w:rsidP="000C7EC9">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p>
          <w:p w14:paraId="15C8D3CD" w14:textId="77777777" w:rsidR="000C7EC9" w:rsidRDefault="000C7EC9" w:rsidP="000C7EC9">
            <w:pPr>
              <w:rPr>
                <w:rFonts w:ascii="Arial" w:hAnsi="Arial" w:cs="Arial"/>
                <w:b/>
                <w:color w:val="0F243E" w:themeColor="text2" w:themeShade="80"/>
              </w:rPr>
            </w:pPr>
          </w:p>
          <w:p w14:paraId="54722D19" w14:textId="655F8F9C" w:rsidR="000C7EC9" w:rsidRDefault="006C6D30" w:rsidP="000C7EC9">
            <w:pPr>
              <w:rPr>
                <w:rFonts w:ascii="Arial" w:hAnsi="Arial" w:cs="Arial"/>
                <w:b/>
                <w:color w:val="0F243E" w:themeColor="text2" w:themeShade="80"/>
              </w:rPr>
            </w:pPr>
            <w:r>
              <w:rPr>
                <w:rFonts w:ascii="Arial" w:hAnsi="Arial" w:cs="Arial"/>
                <w:b/>
                <w:color w:val="0F243E" w:themeColor="text2" w:themeShade="80"/>
              </w:rPr>
              <w:t>INVESTIGACIÓN DE MERCADOS</w:t>
            </w:r>
          </w:p>
          <w:p w14:paraId="3B38F8D1" w14:textId="77777777" w:rsidR="009D3B04" w:rsidRPr="00A56481" w:rsidRDefault="009D3B04" w:rsidP="000C7EC9">
            <w:pPr>
              <w:rPr>
                <w:rFonts w:ascii="Arial" w:hAnsi="Arial" w:cs="Arial"/>
                <w:b/>
                <w:color w:val="0F243E" w:themeColor="text2" w:themeShade="80"/>
              </w:rPr>
            </w:pPr>
          </w:p>
        </w:tc>
      </w:tr>
      <w:tr w:rsidR="009D3B04" w:rsidRPr="0086312B" w14:paraId="29689F40" w14:textId="77777777" w:rsidTr="000C7EC9">
        <w:tc>
          <w:tcPr>
            <w:tcW w:w="5955" w:type="dxa"/>
            <w:gridSpan w:val="4"/>
            <w:tcBorders>
              <w:right w:val="single" w:sz="4" w:space="0" w:color="auto"/>
            </w:tcBorders>
          </w:tcPr>
          <w:p w14:paraId="1C87C91D" w14:textId="77777777" w:rsidR="009D3B04" w:rsidRDefault="009D3B04" w:rsidP="000C7EC9">
            <w:pPr>
              <w:rPr>
                <w:rFonts w:ascii="Arial" w:hAnsi="Arial" w:cs="Arial"/>
                <w:b/>
                <w:color w:val="0F243E" w:themeColor="text2" w:themeShade="80"/>
              </w:rPr>
            </w:pPr>
          </w:p>
          <w:p w14:paraId="203B27DE" w14:textId="77777777" w:rsidR="009D3B04" w:rsidRDefault="009D3B04" w:rsidP="000C7EC9">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14:paraId="18752A52" w14:textId="77777777" w:rsidR="009D3B04" w:rsidRPr="0086312B" w:rsidRDefault="009D3B04" w:rsidP="000C7EC9">
            <w:pPr>
              <w:rPr>
                <w:rFonts w:ascii="Arial" w:hAnsi="Arial" w:cs="Arial"/>
                <w:b/>
                <w:color w:val="0F243E" w:themeColor="text2" w:themeShade="80"/>
              </w:rPr>
            </w:pPr>
          </w:p>
        </w:tc>
        <w:tc>
          <w:tcPr>
            <w:tcW w:w="3651" w:type="dxa"/>
            <w:gridSpan w:val="3"/>
            <w:tcBorders>
              <w:left w:val="single" w:sz="4" w:space="0" w:color="auto"/>
            </w:tcBorders>
          </w:tcPr>
          <w:p w14:paraId="61E547E1" w14:textId="77777777" w:rsidR="009D3B04" w:rsidRDefault="009D3B04" w:rsidP="000C7EC9">
            <w:pPr>
              <w:rPr>
                <w:rFonts w:ascii="Arial" w:hAnsi="Arial" w:cs="Arial"/>
                <w:b/>
                <w:color w:val="0F243E" w:themeColor="text2" w:themeShade="80"/>
              </w:rPr>
            </w:pPr>
          </w:p>
          <w:p w14:paraId="34037681" w14:textId="77777777" w:rsidR="009D3B04" w:rsidRDefault="009D3B04" w:rsidP="000C7EC9">
            <w:pPr>
              <w:rPr>
                <w:rFonts w:ascii="Arial" w:hAnsi="Arial" w:cs="Arial"/>
                <w:b/>
                <w:color w:val="0F243E" w:themeColor="text2" w:themeShade="80"/>
              </w:rPr>
            </w:pPr>
          </w:p>
          <w:p w14:paraId="03E5FEB2" w14:textId="77777777" w:rsidR="009D3B04" w:rsidRPr="0086312B" w:rsidRDefault="009D3B04" w:rsidP="000C7EC9">
            <w:pPr>
              <w:rPr>
                <w:rFonts w:ascii="Arial" w:hAnsi="Arial" w:cs="Arial"/>
                <w:b/>
                <w:color w:val="0F243E" w:themeColor="text2" w:themeShade="80"/>
              </w:rPr>
            </w:pPr>
          </w:p>
        </w:tc>
      </w:tr>
      <w:tr w:rsidR="009D3B04" w:rsidRPr="0086312B" w14:paraId="0347738E" w14:textId="77777777" w:rsidTr="000C7EC9">
        <w:tc>
          <w:tcPr>
            <w:tcW w:w="1650" w:type="dxa"/>
            <w:tcBorders>
              <w:right w:val="single" w:sz="4" w:space="0" w:color="auto"/>
            </w:tcBorders>
          </w:tcPr>
          <w:p w14:paraId="2DB210A6"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MODALIDAD:</w:t>
            </w:r>
          </w:p>
          <w:p w14:paraId="23358533"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14:paraId="5743C7A6"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0C7EC9">
              <w:rPr>
                <w:rFonts w:ascii="Arial" w:hAnsi="Arial" w:cs="Arial"/>
                <w:color w:val="0F243E" w:themeColor="text2" w:themeShade="80"/>
              </w:rPr>
              <w:t xml:space="preserve"> X</w:t>
            </w:r>
          </w:p>
        </w:tc>
        <w:tc>
          <w:tcPr>
            <w:tcW w:w="2835" w:type="dxa"/>
            <w:gridSpan w:val="3"/>
            <w:tcBorders>
              <w:left w:val="single" w:sz="4" w:space="0" w:color="auto"/>
            </w:tcBorders>
          </w:tcPr>
          <w:p w14:paraId="5E4F0824" w14:textId="77777777"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14:paraId="18F828F1" w14:textId="77777777" w:rsidR="009D3B04" w:rsidRPr="002D3F0D" w:rsidRDefault="009D3B04" w:rsidP="000C7EC9">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14:paraId="6728C56E" w14:textId="77777777"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14:paraId="716605CC" w14:textId="77777777" w:rsidTr="000C7EC9">
        <w:tc>
          <w:tcPr>
            <w:tcW w:w="5495" w:type="dxa"/>
            <w:gridSpan w:val="2"/>
          </w:tcPr>
          <w:p w14:paraId="222B0BAB" w14:textId="77777777" w:rsidR="009D3B04" w:rsidRDefault="009D3B04" w:rsidP="000C7EC9">
            <w:pPr>
              <w:rPr>
                <w:rFonts w:ascii="Arial" w:hAnsi="Arial" w:cs="Arial"/>
                <w:b/>
                <w:color w:val="0F243E" w:themeColor="text2" w:themeShade="80"/>
              </w:rPr>
            </w:pPr>
            <w:r>
              <w:rPr>
                <w:rFonts w:ascii="Arial" w:hAnsi="Arial" w:cs="Arial"/>
                <w:b/>
                <w:color w:val="0F243E" w:themeColor="text2" w:themeShade="80"/>
              </w:rPr>
              <w:t>CÓDIGO ASIGNATURA:</w:t>
            </w:r>
          </w:p>
          <w:p w14:paraId="686B6F84" w14:textId="1C366F5E" w:rsidR="009D3B04" w:rsidRPr="0086312B" w:rsidRDefault="009D3B04" w:rsidP="006C6D30">
            <w:pPr>
              <w:rPr>
                <w:rFonts w:ascii="Arial" w:hAnsi="Arial" w:cs="Arial"/>
                <w:b/>
                <w:color w:val="0F243E" w:themeColor="text2" w:themeShade="80"/>
              </w:rPr>
            </w:pPr>
            <w:r>
              <w:rPr>
                <w:rFonts w:ascii="Arial" w:hAnsi="Arial" w:cs="Arial"/>
                <w:b/>
                <w:color w:val="0F243E" w:themeColor="text2" w:themeShade="80"/>
              </w:rPr>
              <w:t xml:space="preserve"> </w:t>
            </w:r>
            <w:r w:rsidR="006C6D30">
              <w:rPr>
                <w:rFonts w:ascii="Arial" w:hAnsi="Arial" w:cs="Arial"/>
                <w:b/>
                <w:color w:val="0F243E" w:themeColor="text2" w:themeShade="80"/>
              </w:rPr>
              <w:t>10276</w:t>
            </w:r>
          </w:p>
        </w:tc>
        <w:tc>
          <w:tcPr>
            <w:tcW w:w="4111" w:type="dxa"/>
          </w:tcPr>
          <w:p w14:paraId="7CA21755" w14:textId="77777777" w:rsidR="009D3B04" w:rsidRPr="0086312B" w:rsidRDefault="009D3B04" w:rsidP="000C7EC9">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9D3B04" w:rsidRPr="0086312B" w14:paraId="18C03531" w14:textId="77777777" w:rsidTr="000C7EC9">
        <w:tc>
          <w:tcPr>
            <w:tcW w:w="4503" w:type="dxa"/>
          </w:tcPr>
          <w:p w14:paraId="71F94EEE" w14:textId="77777777" w:rsidR="009D3B04" w:rsidRDefault="009D3B04" w:rsidP="000C7EC9">
            <w:pPr>
              <w:rPr>
                <w:rFonts w:ascii="Arial" w:hAnsi="Arial" w:cs="Arial"/>
                <w:b/>
                <w:color w:val="0F243E" w:themeColor="text2" w:themeShade="80"/>
              </w:rPr>
            </w:pPr>
            <w:r>
              <w:rPr>
                <w:rFonts w:ascii="Arial" w:hAnsi="Arial" w:cs="Arial"/>
                <w:b/>
                <w:color w:val="0F243E" w:themeColor="text2" w:themeShade="80"/>
              </w:rPr>
              <w:t>Fecha de Elaboración:</w:t>
            </w:r>
          </w:p>
          <w:p w14:paraId="0455E8FD" w14:textId="77777777" w:rsidR="009D3B04" w:rsidRDefault="000C7EC9" w:rsidP="000C7EC9">
            <w:pPr>
              <w:rPr>
                <w:rFonts w:ascii="Arial" w:hAnsi="Arial" w:cs="Arial"/>
                <w:b/>
                <w:color w:val="0F243E" w:themeColor="text2" w:themeShade="80"/>
              </w:rPr>
            </w:pPr>
            <w:r>
              <w:rPr>
                <w:rFonts w:ascii="Arial" w:hAnsi="Arial" w:cs="Arial"/>
                <w:b/>
                <w:color w:val="0F243E" w:themeColor="text2" w:themeShade="80"/>
              </w:rPr>
              <w:t>03 de Marzo de 2015</w:t>
            </w:r>
          </w:p>
          <w:p w14:paraId="6ED7F45E" w14:textId="77777777" w:rsidR="009D3B04" w:rsidRDefault="009D3B04" w:rsidP="000C7EC9">
            <w:pPr>
              <w:rPr>
                <w:rFonts w:ascii="Arial" w:hAnsi="Arial" w:cs="Arial"/>
                <w:b/>
                <w:color w:val="0F243E" w:themeColor="text2" w:themeShade="80"/>
              </w:rPr>
            </w:pPr>
          </w:p>
          <w:p w14:paraId="6DC6BEC5" w14:textId="77777777" w:rsidR="009D3B04" w:rsidRDefault="009D3B04" w:rsidP="000C7EC9">
            <w:pPr>
              <w:rPr>
                <w:rFonts w:ascii="Arial" w:hAnsi="Arial" w:cs="Arial"/>
                <w:b/>
                <w:color w:val="0F243E" w:themeColor="text2" w:themeShade="80"/>
              </w:rPr>
            </w:pPr>
          </w:p>
        </w:tc>
        <w:tc>
          <w:tcPr>
            <w:tcW w:w="5103" w:type="dxa"/>
            <w:gridSpan w:val="2"/>
            <w:tcBorders>
              <w:left w:val="single" w:sz="4" w:space="0" w:color="auto"/>
            </w:tcBorders>
          </w:tcPr>
          <w:p w14:paraId="7C9178E2" w14:textId="77777777" w:rsidR="009D3B04" w:rsidRDefault="009D3B04" w:rsidP="000C7EC9">
            <w:pPr>
              <w:rPr>
                <w:rFonts w:ascii="Arial" w:hAnsi="Arial" w:cs="Arial"/>
                <w:b/>
                <w:color w:val="0F243E" w:themeColor="text2" w:themeShade="80"/>
              </w:rPr>
            </w:pPr>
            <w:r>
              <w:rPr>
                <w:rFonts w:ascii="Arial" w:hAnsi="Arial" w:cs="Arial"/>
                <w:b/>
                <w:color w:val="0F243E" w:themeColor="text2" w:themeShade="80"/>
              </w:rPr>
              <w:t>Fecha de Actualización:</w:t>
            </w:r>
          </w:p>
          <w:p w14:paraId="73D776E7" w14:textId="1BE48629" w:rsidR="000C7EC9" w:rsidRDefault="000C7EC9" w:rsidP="000C7EC9">
            <w:pPr>
              <w:rPr>
                <w:rFonts w:ascii="Arial" w:hAnsi="Arial" w:cs="Arial"/>
                <w:b/>
                <w:color w:val="0F243E" w:themeColor="text2" w:themeShade="80"/>
              </w:rPr>
            </w:pPr>
            <w:r>
              <w:rPr>
                <w:rFonts w:ascii="Arial" w:hAnsi="Arial" w:cs="Arial"/>
                <w:b/>
                <w:color w:val="0F243E" w:themeColor="text2" w:themeShade="80"/>
              </w:rPr>
              <w:t xml:space="preserve">03 de </w:t>
            </w:r>
            <w:r w:rsidR="002D412D">
              <w:rPr>
                <w:rFonts w:ascii="Arial" w:hAnsi="Arial" w:cs="Arial"/>
                <w:b/>
                <w:color w:val="0F243E" w:themeColor="text2" w:themeShade="80"/>
              </w:rPr>
              <w:t>Agosto</w:t>
            </w:r>
            <w:bookmarkStart w:id="0" w:name="_GoBack"/>
            <w:bookmarkEnd w:id="0"/>
            <w:r>
              <w:rPr>
                <w:rFonts w:ascii="Arial" w:hAnsi="Arial" w:cs="Arial"/>
                <w:b/>
                <w:color w:val="0F243E" w:themeColor="text2" w:themeShade="80"/>
              </w:rPr>
              <w:t xml:space="preserve"> de 2015</w:t>
            </w:r>
          </w:p>
          <w:p w14:paraId="2BF95F0D" w14:textId="77777777" w:rsidR="009D3B04" w:rsidRDefault="009D3B04" w:rsidP="000C7EC9">
            <w:pPr>
              <w:rPr>
                <w:rFonts w:ascii="Arial" w:hAnsi="Arial" w:cs="Arial"/>
                <w:b/>
                <w:color w:val="0F243E" w:themeColor="text2" w:themeShade="80"/>
              </w:rPr>
            </w:pPr>
          </w:p>
        </w:tc>
      </w:tr>
    </w:tbl>
    <w:p w14:paraId="20C54682" w14:textId="77777777" w:rsidR="009D3B04" w:rsidRDefault="009D3B04" w:rsidP="009D3B04">
      <w:pPr>
        <w:rPr>
          <w:rFonts w:ascii="Arial" w:hAnsi="Arial" w:cs="Arial"/>
          <w:color w:val="0F243E" w:themeColor="text2" w:themeShade="80"/>
        </w:rPr>
      </w:pPr>
    </w:p>
    <w:p w14:paraId="38E7525D" w14:textId="77777777" w:rsidR="004E2855" w:rsidRPr="0086312B" w:rsidRDefault="004E2855" w:rsidP="004E2855">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4E2855" w:rsidRPr="0086312B" w14:paraId="12382EBF" w14:textId="77777777" w:rsidTr="00500C0C">
        <w:tc>
          <w:tcPr>
            <w:tcW w:w="9054" w:type="dxa"/>
            <w:gridSpan w:val="6"/>
            <w:shd w:val="clear" w:color="auto" w:fill="365F91" w:themeFill="accent1" w:themeFillShade="BF"/>
          </w:tcPr>
          <w:p w14:paraId="1D4F9C9F" w14:textId="77777777" w:rsidR="004E2855" w:rsidRPr="0086312B" w:rsidRDefault="004E2855" w:rsidP="00500C0C">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4E2855" w:rsidRPr="002D3F0D" w14:paraId="4D41345C" w14:textId="77777777" w:rsidTr="00500C0C">
        <w:tc>
          <w:tcPr>
            <w:tcW w:w="2815" w:type="dxa"/>
            <w:tcBorders>
              <w:top w:val="single" w:sz="4" w:space="0" w:color="auto"/>
            </w:tcBorders>
          </w:tcPr>
          <w:p w14:paraId="10660498" w14:textId="77777777" w:rsidR="004E2855" w:rsidRPr="002D3F0D" w:rsidRDefault="004E2855" w:rsidP="00500C0C">
            <w:pPr>
              <w:rPr>
                <w:rFonts w:ascii="Arial" w:hAnsi="Arial" w:cs="Arial"/>
                <w:color w:val="0F243E" w:themeColor="text2" w:themeShade="80"/>
              </w:rPr>
            </w:pPr>
            <w:r w:rsidRPr="002D3F0D">
              <w:rPr>
                <w:rFonts w:ascii="Arial" w:hAnsi="Arial" w:cs="Arial"/>
                <w:color w:val="0F243E" w:themeColor="text2" w:themeShade="80"/>
              </w:rPr>
              <w:t xml:space="preserve"> Horas Semana:</w:t>
            </w:r>
            <w:r>
              <w:rPr>
                <w:rFonts w:ascii="Arial" w:hAnsi="Arial" w:cs="Arial"/>
                <w:color w:val="0F243E" w:themeColor="text2" w:themeShade="80"/>
              </w:rPr>
              <w:t xml:space="preserve"> 4</w:t>
            </w:r>
          </w:p>
        </w:tc>
        <w:tc>
          <w:tcPr>
            <w:tcW w:w="2661" w:type="dxa"/>
            <w:gridSpan w:val="3"/>
            <w:tcBorders>
              <w:top w:val="single" w:sz="4" w:space="0" w:color="auto"/>
            </w:tcBorders>
          </w:tcPr>
          <w:p w14:paraId="34CAFF54" w14:textId="77777777" w:rsidR="004E2855" w:rsidRPr="002D3F0D" w:rsidRDefault="004E2855" w:rsidP="00500C0C">
            <w:pPr>
              <w:rPr>
                <w:rFonts w:ascii="Arial" w:hAnsi="Arial" w:cs="Arial"/>
                <w:color w:val="0F243E" w:themeColor="text2" w:themeShade="80"/>
              </w:rPr>
            </w:pPr>
            <w:r w:rsidRPr="002D3F0D">
              <w:rPr>
                <w:rFonts w:ascii="Arial" w:hAnsi="Arial" w:cs="Arial"/>
                <w:color w:val="0F243E" w:themeColor="text2" w:themeShade="80"/>
              </w:rPr>
              <w:t>Horas Mes:</w:t>
            </w:r>
            <w:r>
              <w:rPr>
                <w:rFonts w:ascii="Arial" w:hAnsi="Arial" w:cs="Arial"/>
                <w:color w:val="0F243E" w:themeColor="text2" w:themeShade="80"/>
              </w:rPr>
              <w:t xml:space="preserve"> 16</w:t>
            </w:r>
          </w:p>
        </w:tc>
        <w:tc>
          <w:tcPr>
            <w:tcW w:w="3578" w:type="dxa"/>
            <w:gridSpan w:val="2"/>
            <w:tcBorders>
              <w:top w:val="single" w:sz="4" w:space="0" w:color="auto"/>
            </w:tcBorders>
          </w:tcPr>
          <w:p w14:paraId="6AB217A0" w14:textId="77777777" w:rsidR="004E2855" w:rsidRPr="002D3F0D" w:rsidRDefault="004E2855" w:rsidP="00500C0C">
            <w:pPr>
              <w:rPr>
                <w:rFonts w:ascii="Arial" w:hAnsi="Arial" w:cs="Arial"/>
                <w:color w:val="0F243E" w:themeColor="text2" w:themeShade="80"/>
              </w:rPr>
            </w:pPr>
            <w:r w:rsidRPr="002D3F0D">
              <w:rPr>
                <w:rFonts w:ascii="Arial" w:hAnsi="Arial" w:cs="Arial"/>
                <w:color w:val="0F243E" w:themeColor="text2" w:themeShade="80"/>
              </w:rPr>
              <w:t>Horas Práctica:</w:t>
            </w:r>
          </w:p>
        </w:tc>
      </w:tr>
      <w:tr w:rsidR="004E2855" w:rsidRPr="002D3F0D" w14:paraId="4C0D99EB" w14:textId="77777777" w:rsidTr="00500C0C">
        <w:tc>
          <w:tcPr>
            <w:tcW w:w="2815" w:type="dxa"/>
          </w:tcPr>
          <w:p w14:paraId="59828217" w14:textId="77777777" w:rsidR="004E2855" w:rsidRPr="002D3F0D" w:rsidRDefault="004E2855" w:rsidP="00500C0C">
            <w:pPr>
              <w:rPr>
                <w:rFonts w:ascii="Arial" w:hAnsi="Arial" w:cs="Arial"/>
                <w:color w:val="0F243E" w:themeColor="text2" w:themeShade="80"/>
              </w:rPr>
            </w:pPr>
            <w:r w:rsidRPr="002D3F0D">
              <w:rPr>
                <w:rFonts w:ascii="Arial" w:hAnsi="Arial" w:cs="Arial"/>
                <w:color w:val="0F243E" w:themeColor="text2" w:themeShade="80"/>
              </w:rPr>
              <w:t xml:space="preserve">H. Presenciales:   </w:t>
            </w:r>
            <w:r>
              <w:rPr>
                <w:rFonts w:ascii="Arial" w:hAnsi="Arial" w:cs="Arial"/>
                <w:color w:val="0F243E" w:themeColor="text2" w:themeShade="80"/>
              </w:rPr>
              <w:t>4</w:t>
            </w:r>
          </w:p>
        </w:tc>
        <w:tc>
          <w:tcPr>
            <w:tcW w:w="2661" w:type="dxa"/>
            <w:gridSpan w:val="3"/>
          </w:tcPr>
          <w:p w14:paraId="7EC58FEF" w14:textId="77777777" w:rsidR="004E2855" w:rsidRPr="002D3F0D" w:rsidRDefault="004E2855" w:rsidP="00500C0C">
            <w:pPr>
              <w:rPr>
                <w:rFonts w:ascii="Arial" w:hAnsi="Arial" w:cs="Arial"/>
                <w:color w:val="0F243E" w:themeColor="text2" w:themeShade="80"/>
              </w:rPr>
            </w:pPr>
            <w:r w:rsidRPr="002D3F0D">
              <w:rPr>
                <w:rFonts w:ascii="Arial" w:hAnsi="Arial" w:cs="Arial"/>
                <w:color w:val="0F243E" w:themeColor="text2" w:themeShade="80"/>
              </w:rPr>
              <w:t xml:space="preserve">H. Tutoría:  </w:t>
            </w:r>
            <w:r>
              <w:rPr>
                <w:rFonts w:ascii="Arial" w:hAnsi="Arial" w:cs="Arial"/>
                <w:color w:val="0F243E" w:themeColor="text2" w:themeShade="80"/>
              </w:rPr>
              <w:t>1</w:t>
            </w:r>
          </w:p>
        </w:tc>
        <w:tc>
          <w:tcPr>
            <w:tcW w:w="3578" w:type="dxa"/>
            <w:gridSpan w:val="2"/>
          </w:tcPr>
          <w:p w14:paraId="7C2FAD05" w14:textId="77777777" w:rsidR="004E2855" w:rsidRPr="002D3F0D" w:rsidRDefault="004E2855" w:rsidP="00500C0C">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 xml:space="preserve">  80</w:t>
            </w:r>
          </w:p>
        </w:tc>
      </w:tr>
      <w:tr w:rsidR="004E2855" w:rsidRPr="002D3F0D" w14:paraId="742444E1" w14:textId="77777777" w:rsidTr="00500C0C">
        <w:trPr>
          <w:trHeight w:val="389"/>
        </w:trPr>
        <w:tc>
          <w:tcPr>
            <w:tcW w:w="3652" w:type="dxa"/>
            <w:gridSpan w:val="2"/>
            <w:tcBorders>
              <w:right w:val="single" w:sz="4" w:space="0" w:color="auto"/>
            </w:tcBorders>
          </w:tcPr>
          <w:p w14:paraId="40D6A503" w14:textId="77777777" w:rsidR="004E2855" w:rsidRPr="002D3F0D" w:rsidRDefault="004E2855" w:rsidP="00500C0C">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14:paraId="0585395D" w14:textId="6ED972BD" w:rsidR="004E2855" w:rsidRPr="002D3F0D" w:rsidRDefault="0098017B" w:rsidP="00500C0C">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14:paraId="62F64D05" w14:textId="77777777" w:rsidR="004E2855" w:rsidRPr="002D3F0D" w:rsidRDefault="004E2855" w:rsidP="00500C0C">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14:paraId="1DF5A76A" w14:textId="77777777" w:rsidR="004E2855" w:rsidRPr="002D3F0D" w:rsidRDefault="004E2855" w:rsidP="00500C0C">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14:paraId="2E734E7F" w14:textId="77777777" w:rsidR="004E2855" w:rsidRPr="002D3F0D" w:rsidRDefault="004E2855" w:rsidP="004E2855">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4E2855" w14:paraId="78E16ACE" w14:textId="77777777" w:rsidTr="00500C0C">
        <w:tc>
          <w:tcPr>
            <w:tcW w:w="9054" w:type="dxa"/>
            <w:gridSpan w:val="3"/>
            <w:shd w:val="clear" w:color="auto" w:fill="365F91" w:themeFill="accent1" w:themeFillShade="BF"/>
          </w:tcPr>
          <w:p w14:paraId="18972133" w14:textId="77777777" w:rsidR="004E2855" w:rsidRPr="002D3F0D" w:rsidRDefault="004E2855" w:rsidP="00500C0C">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4E2855" w14:paraId="293C35A8" w14:textId="77777777" w:rsidTr="00500C0C">
        <w:tc>
          <w:tcPr>
            <w:tcW w:w="2894" w:type="dxa"/>
            <w:tcBorders>
              <w:right w:val="single" w:sz="4" w:space="0" w:color="auto"/>
            </w:tcBorders>
          </w:tcPr>
          <w:p w14:paraId="7ACB5366" w14:textId="77777777" w:rsidR="004E2855" w:rsidRDefault="004E2855" w:rsidP="00500C0C">
            <w:pPr>
              <w:rPr>
                <w:rFonts w:ascii="Arial" w:hAnsi="Arial" w:cs="Arial"/>
                <w:color w:val="0F243E" w:themeColor="text2" w:themeShade="80"/>
              </w:rPr>
            </w:pPr>
            <w:r>
              <w:rPr>
                <w:rFonts w:ascii="Arial" w:hAnsi="Arial" w:cs="Arial"/>
                <w:color w:val="0F243E" w:themeColor="text2" w:themeShade="80"/>
              </w:rPr>
              <w:t>Horas Semana: 6</w:t>
            </w:r>
          </w:p>
        </w:tc>
        <w:tc>
          <w:tcPr>
            <w:tcW w:w="3071" w:type="dxa"/>
            <w:tcBorders>
              <w:right w:val="single" w:sz="4" w:space="0" w:color="auto"/>
            </w:tcBorders>
          </w:tcPr>
          <w:p w14:paraId="654B65EA" w14:textId="77777777" w:rsidR="004E2855" w:rsidRDefault="004E2855" w:rsidP="00500C0C">
            <w:pPr>
              <w:rPr>
                <w:rFonts w:ascii="Arial" w:hAnsi="Arial" w:cs="Arial"/>
                <w:color w:val="0F243E" w:themeColor="text2" w:themeShade="80"/>
              </w:rPr>
            </w:pPr>
            <w:r>
              <w:rPr>
                <w:rFonts w:ascii="Arial" w:hAnsi="Arial" w:cs="Arial"/>
                <w:color w:val="0F243E" w:themeColor="text2" w:themeShade="80"/>
              </w:rPr>
              <w:t>Horas Mes: 24</w:t>
            </w:r>
          </w:p>
        </w:tc>
        <w:tc>
          <w:tcPr>
            <w:tcW w:w="3089" w:type="dxa"/>
            <w:tcBorders>
              <w:left w:val="single" w:sz="4" w:space="0" w:color="auto"/>
            </w:tcBorders>
          </w:tcPr>
          <w:p w14:paraId="1891B793" w14:textId="77777777" w:rsidR="004E2855" w:rsidRDefault="004E2855" w:rsidP="00500C0C">
            <w:pPr>
              <w:rPr>
                <w:rFonts w:ascii="Arial" w:hAnsi="Arial" w:cs="Arial"/>
                <w:color w:val="0F243E" w:themeColor="text2" w:themeShade="80"/>
              </w:rPr>
            </w:pPr>
            <w:r>
              <w:rPr>
                <w:rFonts w:ascii="Arial" w:hAnsi="Arial" w:cs="Arial"/>
                <w:color w:val="0F243E" w:themeColor="text2" w:themeShade="80"/>
              </w:rPr>
              <w:t>Horas Semestre: 96</w:t>
            </w:r>
          </w:p>
        </w:tc>
      </w:tr>
    </w:tbl>
    <w:p w14:paraId="05E32ACD" w14:textId="77777777" w:rsidR="004E2855" w:rsidRDefault="004E2855" w:rsidP="004E2855">
      <w:pPr>
        <w:rPr>
          <w:rFonts w:ascii="Arial" w:hAnsi="Arial" w:cs="Arial"/>
          <w:color w:val="0F243E" w:themeColor="text2" w:themeShade="80"/>
        </w:rPr>
      </w:pPr>
    </w:p>
    <w:p w14:paraId="76EDB9DC" w14:textId="77777777" w:rsidR="004E2855" w:rsidRDefault="004E2855" w:rsidP="004E2855">
      <w:pPr>
        <w:rPr>
          <w:rFonts w:ascii="Arial" w:hAnsi="Arial" w:cs="Arial"/>
          <w:color w:val="0F243E" w:themeColor="text2" w:themeShade="80"/>
        </w:rPr>
      </w:pPr>
    </w:p>
    <w:p w14:paraId="3CD5E22E" w14:textId="77777777" w:rsidR="009D3B04" w:rsidRDefault="009D3B04" w:rsidP="009D3B04">
      <w:pPr>
        <w:rPr>
          <w:rFonts w:ascii="Arial" w:hAnsi="Arial" w:cs="Arial"/>
          <w:color w:val="0F243E" w:themeColor="text2" w:themeShade="80"/>
        </w:rPr>
      </w:pPr>
    </w:p>
    <w:p w14:paraId="6674168A" w14:textId="77777777" w:rsidR="004E2855" w:rsidRDefault="004E2855" w:rsidP="009D3B04">
      <w:pPr>
        <w:rPr>
          <w:rFonts w:ascii="Arial" w:hAnsi="Arial" w:cs="Arial"/>
          <w:color w:val="0F243E" w:themeColor="text2" w:themeShade="80"/>
        </w:rPr>
      </w:pPr>
    </w:p>
    <w:p w14:paraId="0E918A19" w14:textId="77777777" w:rsidR="004E2855" w:rsidRDefault="004E2855" w:rsidP="009D3B04">
      <w:pPr>
        <w:rPr>
          <w:rFonts w:ascii="Arial" w:hAnsi="Arial" w:cs="Arial"/>
          <w:color w:val="0F243E" w:themeColor="text2" w:themeShade="80"/>
        </w:rPr>
      </w:pPr>
    </w:p>
    <w:p w14:paraId="006B8C05" w14:textId="77777777" w:rsidR="004E2855" w:rsidRPr="0086312B" w:rsidRDefault="004E2855" w:rsidP="009D3B04">
      <w:pPr>
        <w:rPr>
          <w:rFonts w:ascii="Arial" w:hAnsi="Arial" w:cs="Arial"/>
          <w:color w:val="0F243E" w:themeColor="text2" w:themeShade="80"/>
        </w:rPr>
      </w:pPr>
    </w:p>
    <w:p w14:paraId="7452E53F" w14:textId="77777777" w:rsidR="009D3B04" w:rsidRDefault="009D3B04" w:rsidP="009D3B04">
      <w:pPr>
        <w:rPr>
          <w:rFonts w:ascii="Arial" w:hAnsi="Arial" w:cs="Arial"/>
          <w:b/>
          <w:i/>
          <w:color w:val="0F243E" w:themeColor="text2" w:themeShade="80"/>
        </w:rPr>
      </w:pPr>
    </w:p>
    <w:p w14:paraId="2B31A503" w14:textId="77777777" w:rsidR="00D97B5F" w:rsidRPr="0086312B" w:rsidRDefault="00D97B5F" w:rsidP="009D3B04">
      <w:pPr>
        <w:rPr>
          <w:rFonts w:ascii="Arial" w:hAnsi="Arial" w:cs="Arial"/>
          <w:b/>
          <w:i/>
          <w:color w:val="0F243E" w:themeColor="text2" w:themeShade="80"/>
        </w:rPr>
      </w:pPr>
    </w:p>
    <w:p w14:paraId="2A943923" w14:textId="77777777"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7EE969BC" w14:textId="77777777" w:rsidTr="009D3B04">
        <w:tc>
          <w:tcPr>
            <w:tcW w:w="9054" w:type="dxa"/>
            <w:shd w:val="clear" w:color="auto" w:fill="365F91" w:themeFill="accent1" w:themeFillShade="BF"/>
          </w:tcPr>
          <w:p w14:paraId="1360AD6A" w14:textId="77777777" w:rsidR="009D3B04" w:rsidRPr="008618E3" w:rsidRDefault="009D3B04" w:rsidP="000C7EC9">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14:paraId="64CFC863" w14:textId="77777777" w:rsidTr="009D3B04">
        <w:tc>
          <w:tcPr>
            <w:tcW w:w="9054" w:type="dxa"/>
          </w:tcPr>
          <w:p w14:paraId="527488CA" w14:textId="62C5EAA2" w:rsidR="006C6D30" w:rsidRDefault="006C6D30" w:rsidP="006C6D30">
            <w:pPr>
              <w:jc w:val="both"/>
              <w:rPr>
                <w:rFonts w:ascii="Arial" w:hAnsi="Arial" w:cs="Arial"/>
                <w:color w:val="0F243E" w:themeColor="text2" w:themeShade="80"/>
              </w:rPr>
            </w:pPr>
            <w:r w:rsidRPr="006C6D30">
              <w:rPr>
                <w:rFonts w:ascii="Arial" w:hAnsi="Arial" w:cs="Arial"/>
                <w:color w:val="0F243E" w:themeColor="text2" w:themeShade="80"/>
              </w:rPr>
              <w:t>La realidad mundial de globalización y consecuente aumento de la competencia entre empresas y complejidad de los mercados, hace imperativa para lograr el éxito una gestión orientada al marketing, centrada en el cliente, en la identificación y alta satisfacción de las necesidades y deseos del cliente.</w:t>
            </w:r>
          </w:p>
          <w:p w14:paraId="22007C30" w14:textId="77777777" w:rsidR="006C6D30" w:rsidRPr="006C6D30" w:rsidRDefault="006C6D30" w:rsidP="006C6D30">
            <w:pPr>
              <w:jc w:val="both"/>
              <w:rPr>
                <w:rFonts w:ascii="Arial" w:hAnsi="Arial" w:cs="Arial"/>
                <w:color w:val="0F243E" w:themeColor="text2" w:themeShade="80"/>
              </w:rPr>
            </w:pPr>
          </w:p>
          <w:p w14:paraId="5BB0A03F" w14:textId="73294D4A" w:rsidR="006C6D30" w:rsidRDefault="006C6D30" w:rsidP="006C6D30">
            <w:pPr>
              <w:jc w:val="both"/>
              <w:rPr>
                <w:rFonts w:ascii="Arial" w:hAnsi="Arial" w:cs="Arial"/>
                <w:color w:val="0F243E" w:themeColor="text2" w:themeShade="80"/>
              </w:rPr>
            </w:pPr>
            <w:r w:rsidRPr="006C6D30">
              <w:rPr>
                <w:rFonts w:ascii="Arial" w:hAnsi="Arial" w:cs="Arial"/>
                <w:color w:val="0F243E" w:themeColor="text2" w:themeShade="80"/>
              </w:rPr>
              <w:t xml:space="preserve">El Curso de </w:t>
            </w:r>
            <w:r>
              <w:rPr>
                <w:rFonts w:ascii="Arial" w:hAnsi="Arial" w:cs="Arial"/>
                <w:color w:val="0F243E" w:themeColor="text2" w:themeShade="80"/>
              </w:rPr>
              <w:t>Investigación de Mercados</w:t>
            </w:r>
            <w:r w:rsidRPr="006C6D30">
              <w:rPr>
                <w:rFonts w:ascii="Arial" w:hAnsi="Arial" w:cs="Arial"/>
                <w:color w:val="0F243E" w:themeColor="text2" w:themeShade="80"/>
              </w:rPr>
              <w:t xml:space="preserve"> se centra en el estudio de las principales áreas de especialización de la mercadotecnia, integrándolas a la teoría general del mercadeo, de modo de enriquecer las capacidades de planificación y gestión en  diversas situaciones y mercados; con el objetivo de atraer nuevos clientes y fidelizarlos proporcionándoles una elevada satisfacción</w:t>
            </w:r>
            <w:r>
              <w:rPr>
                <w:rFonts w:ascii="Arial" w:hAnsi="Arial" w:cs="Arial"/>
                <w:color w:val="0F243E" w:themeColor="text2" w:themeShade="80"/>
              </w:rPr>
              <w:t>.</w:t>
            </w:r>
          </w:p>
          <w:p w14:paraId="128711E3" w14:textId="77777777" w:rsidR="006C6D30" w:rsidRDefault="006C6D30" w:rsidP="006C6D30">
            <w:pPr>
              <w:jc w:val="both"/>
              <w:rPr>
                <w:rFonts w:ascii="Arial" w:hAnsi="Arial" w:cs="Arial"/>
                <w:color w:val="0F243E" w:themeColor="text2" w:themeShade="80"/>
              </w:rPr>
            </w:pPr>
          </w:p>
          <w:p w14:paraId="5DC73964" w14:textId="3F532DFE" w:rsidR="006C6D30" w:rsidRPr="006C6D30" w:rsidRDefault="006C6D30" w:rsidP="006C6D30">
            <w:pPr>
              <w:jc w:val="both"/>
              <w:rPr>
                <w:rFonts w:ascii="Arial" w:hAnsi="Arial" w:cs="Arial"/>
                <w:color w:val="0F243E" w:themeColor="text2" w:themeShade="80"/>
              </w:rPr>
            </w:pPr>
            <w:r w:rsidRPr="006C6D30">
              <w:rPr>
                <w:rFonts w:ascii="Arial" w:hAnsi="Arial" w:cs="Arial"/>
                <w:color w:val="0F243E" w:themeColor="text2" w:themeShade="80"/>
              </w:rPr>
              <w:t>En mercados altamente competitivos como los actuales cobra valor el paradigma: "Una empresa hace</w:t>
            </w:r>
            <w:r>
              <w:rPr>
                <w:rFonts w:ascii="Arial" w:hAnsi="Arial" w:cs="Arial"/>
                <w:color w:val="0F243E" w:themeColor="text2" w:themeShade="80"/>
              </w:rPr>
              <w:t xml:space="preserve"> </w:t>
            </w:r>
            <w:r w:rsidRPr="006C6D30">
              <w:rPr>
                <w:rFonts w:ascii="Arial" w:hAnsi="Arial" w:cs="Arial"/>
                <w:color w:val="0F243E" w:themeColor="text2" w:themeShade="80"/>
              </w:rPr>
              <w:t>dinero satisfaciendo las necesidades de sus clientes mejor que la competencia". Dentro de todas las</w:t>
            </w:r>
            <w:r>
              <w:rPr>
                <w:rFonts w:ascii="Arial" w:hAnsi="Arial" w:cs="Arial"/>
                <w:color w:val="0F243E" w:themeColor="text2" w:themeShade="80"/>
              </w:rPr>
              <w:t xml:space="preserve"> </w:t>
            </w:r>
            <w:r w:rsidRPr="006C6D30">
              <w:rPr>
                <w:rFonts w:ascii="Arial" w:hAnsi="Arial" w:cs="Arial"/>
                <w:color w:val="0F243E" w:themeColor="text2" w:themeShade="80"/>
              </w:rPr>
              <w:t>herramientas con que cuentan los Directores de Mercadeo para alcanzar este paradigma, se</w:t>
            </w:r>
            <w:r>
              <w:rPr>
                <w:rFonts w:ascii="Arial" w:hAnsi="Arial" w:cs="Arial"/>
                <w:color w:val="0F243E" w:themeColor="text2" w:themeShade="80"/>
              </w:rPr>
              <w:t xml:space="preserve"> </w:t>
            </w:r>
            <w:r w:rsidRPr="006C6D30">
              <w:rPr>
                <w:rFonts w:ascii="Arial" w:hAnsi="Arial" w:cs="Arial"/>
                <w:color w:val="0F243E" w:themeColor="text2" w:themeShade="80"/>
              </w:rPr>
              <w:t>encuentra la Investigación de Mercados, que les permite entender de manera científica que esta</w:t>
            </w:r>
            <w:r>
              <w:rPr>
                <w:rFonts w:ascii="Arial" w:hAnsi="Arial" w:cs="Arial"/>
                <w:color w:val="0F243E" w:themeColor="text2" w:themeShade="80"/>
              </w:rPr>
              <w:t xml:space="preserve"> </w:t>
            </w:r>
            <w:r w:rsidRPr="006C6D30">
              <w:rPr>
                <w:rFonts w:ascii="Arial" w:hAnsi="Arial" w:cs="Arial"/>
                <w:color w:val="0F243E" w:themeColor="text2" w:themeShade="80"/>
              </w:rPr>
              <w:t>pensando el cliente acerca de los productos de su compañía y de la competencia, como mejorarlos o</w:t>
            </w:r>
            <w:r>
              <w:rPr>
                <w:rFonts w:ascii="Arial" w:hAnsi="Arial" w:cs="Arial"/>
                <w:color w:val="0F243E" w:themeColor="text2" w:themeShade="80"/>
              </w:rPr>
              <w:t xml:space="preserve"> </w:t>
            </w:r>
            <w:r w:rsidRPr="006C6D30">
              <w:rPr>
                <w:rFonts w:ascii="Arial" w:hAnsi="Arial" w:cs="Arial"/>
                <w:color w:val="0F243E" w:themeColor="text2" w:themeShade="80"/>
              </w:rPr>
              <w:t>sacarlos del mercado si es necesario., debido a ello es necesario recordar el primer principio de Philip</w:t>
            </w:r>
            <w:r>
              <w:rPr>
                <w:rFonts w:ascii="Arial" w:hAnsi="Arial" w:cs="Arial"/>
                <w:color w:val="0F243E" w:themeColor="text2" w:themeShade="80"/>
              </w:rPr>
              <w:t xml:space="preserve"> </w:t>
            </w:r>
            <w:r w:rsidRPr="006C6D30">
              <w:rPr>
                <w:rFonts w:ascii="Arial" w:hAnsi="Arial" w:cs="Arial"/>
                <w:color w:val="0F243E" w:themeColor="text2" w:themeShade="80"/>
              </w:rPr>
              <w:t>Kotler que dice: “reconocer que el poder, lo tiene ahora el consumidor”, en sus 10 principio del nuevo</w:t>
            </w:r>
            <w:r>
              <w:rPr>
                <w:rFonts w:ascii="Arial" w:hAnsi="Arial" w:cs="Arial"/>
                <w:color w:val="0F243E" w:themeColor="text2" w:themeShade="80"/>
              </w:rPr>
              <w:t xml:space="preserve"> </w:t>
            </w:r>
            <w:r w:rsidRPr="006C6D30">
              <w:rPr>
                <w:rFonts w:ascii="Arial" w:hAnsi="Arial" w:cs="Arial"/>
                <w:color w:val="0F243E" w:themeColor="text2" w:themeShade="80"/>
              </w:rPr>
              <w:t>marketing. Debemos entender entonces que la única manera de comprender al cliente es</w:t>
            </w:r>
            <w:r>
              <w:rPr>
                <w:rFonts w:ascii="Arial" w:hAnsi="Arial" w:cs="Arial"/>
                <w:color w:val="0F243E" w:themeColor="text2" w:themeShade="80"/>
              </w:rPr>
              <w:t xml:space="preserve"> </w:t>
            </w:r>
            <w:r w:rsidRPr="006C6D30">
              <w:rPr>
                <w:rFonts w:ascii="Arial" w:hAnsi="Arial" w:cs="Arial"/>
                <w:color w:val="0F243E" w:themeColor="text2" w:themeShade="80"/>
              </w:rPr>
              <w:t>investigándolo en el campo y la investigación de mercados es la herramienta necesaria y apropiado</w:t>
            </w:r>
            <w:r>
              <w:rPr>
                <w:rFonts w:ascii="Arial" w:hAnsi="Arial" w:cs="Arial"/>
                <w:color w:val="0F243E" w:themeColor="text2" w:themeShade="80"/>
              </w:rPr>
              <w:t xml:space="preserve"> </w:t>
            </w:r>
            <w:r w:rsidRPr="006C6D30">
              <w:rPr>
                <w:rFonts w:ascii="Arial" w:hAnsi="Arial" w:cs="Arial"/>
                <w:color w:val="0F243E" w:themeColor="text2" w:themeShade="80"/>
              </w:rPr>
              <w:t>para ello, permitiendo identificar las oportunidades y amenazas que se aproximan a las</w:t>
            </w:r>
            <w:r>
              <w:rPr>
                <w:rFonts w:ascii="Arial" w:hAnsi="Arial" w:cs="Arial"/>
                <w:color w:val="0F243E" w:themeColor="text2" w:themeShade="80"/>
              </w:rPr>
              <w:t xml:space="preserve"> </w:t>
            </w:r>
            <w:r w:rsidRPr="006C6D30">
              <w:rPr>
                <w:rFonts w:ascii="Arial" w:hAnsi="Arial" w:cs="Arial"/>
                <w:color w:val="0F243E" w:themeColor="text2" w:themeShade="80"/>
              </w:rPr>
              <w:t>organizaciones.</w:t>
            </w:r>
          </w:p>
          <w:p w14:paraId="5B8A5445" w14:textId="77C0E6B9" w:rsidR="001754F7" w:rsidRDefault="001754F7" w:rsidP="001754F7">
            <w:pPr>
              <w:jc w:val="both"/>
              <w:rPr>
                <w:rFonts w:ascii="Arial" w:hAnsi="Arial" w:cs="Arial"/>
                <w:color w:val="0F243E" w:themeColor="text2" w:themeShade="80"/>
              </w:rPr>
            </w:pPr>
          </w:p>
        </w:tc>
      </w:tr>
    </w:tbl>
    <w:p w14:paraId="12475855"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684A78D9" w14:textId="77777777" w:rsidTr="000C7EC9">
        <w:tc>
          <w:tcPr>
            <w:tcW w:w="9740" w:type="dxa"/>
            <w:shd w:val="clear" w:color="auto" w:fill="365F91" w:themeFill="accent1" w:themeFillShade="BF"/>
          </w:tcPr>
          <w:p w14:paraId="56146A9A" w14:textId="77777777" w:rsidR="009D3B04" w:rsidRPr="00030862" w:rsidRDefault="009D3B04" w:rsidP="000C7EC9">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14:paraId="13B795D8" w14:textId="77777777" w:rsidTr="000C7EC9">
        <w:tc>
          <w:tcPr>
            <w:tcW w:w="9740" w:type="dxa"/>
          </w:tcPr>
          <w:p w14:paraId="0C0B140C" w14:textId="77777777" w:rsidR="009D3B04" w:rsidRDefault="009D3B04" w:rsidP="00E564EF">
            <w:pPr>
              <w:jc w:val="both"/>
              <w:rPr>
                <w:rFonts w:ascii="Arial" w:hAnsi="Arial" w:cs="Arial"/>
                <w:color w:val="0F243E" w:themeColor="text2" w:themeShade="80"/>
              </w:rPr>
            </w:pPr>
          </w:p>
          <w:p w14:paraId="200CC376" w14:textId="77777777" w:rsidR="000C7EC9" w:rsidRPr="00E83CD1" w:rsidRDefault="000C7EC9" w:rsidP="000C7EC9">
            <w:pPr>
              <w:rPr>
                <w:rFonts w:ascii="Arial" w:hAnsi="Arial" w:cs="Arial"/>
                <w:b/>
              </w:rPr>
            </w:pPr>
            <w:r w:rsidRPr="00E83CD1">
              <w:rPr>
                <w:rFonts w:ascii="Arial" w:hAnsi="Arial" w:cs="Arial"/>
                <w:b/>
              </w:rPr>
              <w:t>Objetivo general:</w:t>
            </w:r>
          </w:p>
          <w:p w14:paraId="0FB93C72" w14:textId="5FE917AA" w:rsidR="000C7EC9" w:rsidRDefault="006C6D30" w:rsidP="006C6D30">
            <w:pPr>
              <w:jc w:val="both"/>
              <w:rPr>
                <w:rFonts w:ascii="Arial" w:hAnsi="Arial" w:cs="Arial"/>
              </w:rPr>
            </w:pPr>
            <w:r>
              <w:rPr>
                <w:rFonts w:ascii="Arial" w:hAnsi="Arial" w:cs="Arial"/>
              </w:rPr>
              <w:t xml:space="preserve">Desarrollar en </w:t>
            </w:r>
            <w:r w:rsidRPr="006C6D30">
              <w:rPr>
                <w:rFonts w:ascii="Arial" w:hAnsi="Arial" w:cs="Arial"/>
              </w:rPr>
              <w:t>los estudiantes los conocimientos suficientes y necesarios</w:t>
            </w:r>
            <w:r>
              <w:rPr>
                <w:rFonts w:ascii="Arial" w:hAnsi="Arial" w:cs="Arial"/>
              </w:rPr>
              <w:t xml:space="preserve"> </w:t>
            </w:r>
            <w:r w:rsidRPr="006C6D30">
              <w:rPr>
                <w:rFonts w:ascii="Arial" w:hAnsi="Arial" w:cs="Arial"/>
              </w:rPr>
              <w:t>para comprender la importancia de la investigación de mercados en el ámbito empresarial y sepan</w:t>
            </w:r>
            <w:r>
              <w:rPr>
                <w:rFonts w:ascii="Arial" w:hAnsi="Arial" w:cs="Arial"/>
              </w:rPr>
              <w:t xml:space="preserve"> </w:t>
            </w:r>
            <w:r w:rsidRPr="006C6D30">
              <w:rPr>
                <w:rFonts w:ascii="Arial" w:hAnsi="Arial" w:cs="Arial"/>
              </w:rPr>
              <w:t>evaluar y analizar los resulta</w:t>
            </w:r>
            <w:r>
              <w:rPr>
                <w:rFonts w:ascii="Arial" w:hAnsi="Arial" w:cs="Arial"/>
              </w:rPr>
              <w:t>dos que estos estudios arrojan; además comprender sistemáticamente la metodología.</w:t>
            </w:r>
          </w:p>
          <w:p w14:paraId="0E21141E" w14:textId="77777777" w:rsidR="006C6D30" w:rsidRPr="00E83CD1" w:rsidRDefault="006C6D30" w:rsidP="006C6D30">
            <w:pPr>
              <w:jc w:val="both"/>
              <w:rPr>
                <w:rFonts w:ascii="Arial" w:hAnsi="Arial" w:cs="Arial"/>
                <w:b/>
              </w:rPr>
            </w:pPr>
          </w:p>
          <w:p w14:paraId="5050ADC4" w14:textId="77777777" w:rsidR="000C7EC9" w:rsidRPr="00E83CD1" w:rsidRDefault="000C7EC9" w:rsidP="000C7EC9">
            <w:pPr>
              <w:rPr>
                <w:rFonts w:ascii="Arial" w:hAnsi="Arial" w:cs="Arial"/>
                <w:b/>
              </w:rPr>
            </w:pPr>
            <w:r w:rsidRPr="00E83CD1">
              <w:rPr>
                <w:rFonts w:ascii="Arial" w:hAnsi="Arial" w:cs="Arial"/>
                <w:b/>
              </w:rPr>
              <w:t>Objetivos específicos:</w:t>
            </w:r>
          </w:p>
          <w:p w14:paraId="42271590" w14:textId="72EB8E50"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lastRenderedPageBreak/>
              <w:t>Desarrollar en el estudiante co</w:t>
            </w:r>
            <w:r w:rsidR="006C6D30">
              <w:rPr>
                <w:rFonts w:ascii="Arial" w:hAnsi="Arial" w:cs="Arial"/>
              </w:rPr>
              <w:t>mpetencias y habilidades para la investigación de mercados</w:t>
            </w:r>
            <w:r w:rsidRPr="008D2556">
              <w:rPr>
                <w:rFonts w:ascii="Arial" w:hAnsi="Arial" w:cs="Arial"/>
              </w:rPr>
              <w:t>.</w:t>
            </w:r>
          </w:p>
          <w:p w14:paraId="70731B96" w14:textId="161E3C12"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 xml:space="preserve">Aprender a aplicar de forma correcta y acertada </w:t>
            </w:r>
            <w:r w:rsidR="006C6D30">
              <w:rPr>
                <w:rFonts w:ascii="Arial" w:hAnsi="Arial" w:cs="Arial"/>
              </w:rPr>
              <w:t>la Investigación de mercados.</w:t>
            </w:r>
          </w:p>
          <w:p w14:paraId="0AF64760" w14:textId="3220AA54"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Desarrollar de manera dinámica aptitudes en el estudiante, para</w:t>
            </w:r>
            <w:r w:rsidR="006C6D30">
              <w:rPr>
                <w:rFonts w:ascii="Arial" w:hAnsi="Arial" w:cs="Arial"/>
              </w:rPr>
              <w:t xml:space="preserve"> identificar mercados objetivos, desde la investigación de mercados</w:t>
            </w:r>
            <w:r w:rsidRPr="008D2556">
              <w:rPr>
                <w:rFonts w:ascii="Arial" w:hAnsi="Arial" w:cs="Arial"/>
              </w:rPr>
              <w:t>.</w:t>
            </w:r>
          </w:p>
          <w:p w14:paraId="251CE759" w14:textId="2B245B71"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 xml:space="preserve">Comprender la forma y los tipos de </w:t>
            </w:r>
            <w:r w:rsidR="006C6D30">
              <w:rPr>
                <w:rFonts w:ascii="Arial" w:hAnsi="Arial" w:cs="Arial"/>
              </w:rPr>
              <w:t>investigación de mercados</w:t>
            </w:r>
            <w:r w:rsidRPr="008D2556">
              <w:rPr>
                <w:rFonts w:ascii="Arial" w:hAnsi="Arial" w:cs="Arial"/>
              </w:rPr>
              <w:t>.</w:t>
            </w:r>
          </w:p>
          <w:p w14:paraId="60E40105" w14:textId="2D480C9B" w:rsidR="000C7EC9" w:rsidRPr="008D2556" w:rsidRDefault="000C7EC9" w:rsidP="008D2556">
            <w:pPr>
              <w:pStyle w:val="Prrafodelista"/>
              <w:numPr>
                <w:ilvl w:val="0"/>
                <w:numId w:val="7"/>
              </w:numPr>
              <w:jc w:val="both"/>
              <w:rPr>
                <w:rFonts w:ascii="Arial" w:hAnsi="Arial" w:cs="Arial"/>
              </w:rPr>
            </w:pPr>
            <w:r w:rsidRPr="008D2556">
              <w:rPr>
                <w:rFonts w:ascii="Arial" w:hAnsi="Arial" w:cs="Arial"/>
              </w:rPr>
              <w:t xml:space="preserve">Estudiar y analizar  los procesos que se llevan a cabo para </w:t>
            </w:r>
            <w:r w:rsidR="006C6D30">
              <w:rPr>
                <w:rFonts w:ascii="Arial" w:hAnsi="Arial" w:cs="Arial"/>
              </w:rPr>
              <w:t>la investigación de mercados</w:t>
            </w:r>
            <w:r w:rsidRPr="008D2556">
              <w:rPr>
                <w:rFonts w:ascii="Arial" w:hAnsi="Arial" w:cs="Arial"/>
              </w:rPr>
              <w:t>.</w:t>
            </w:r>
          </w:p>
          <w:p w14:paraId="6616CCB1" w14:textId="77777777" w:rsidR="009D3B04" w:rsidRDefault="009D3B04" w:rsidP="0017004C">
            <w:pPr>
              <w:pStyle w:val="Prrafodelista"/>
              <w:jc w:val="both"/>
              <w:rPr>
                <w:rFonts w:ascii="Arial" w:hAnsi="Arial" w:cs="Arial"/>
                <w:color w:val="0F243E" w:themeColor="text2" w:themeShade="80"/>
              </w:rPr>
            </w:pPr>
          </w:p>
        </w:tc>
      </w:tr>
    </w:tbl>
    <w:p w14:paraId="04FC3665"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7EAA3DD9" w14:textId="77777777" w:rsidTr="000C7EC9">
        <w:tc>
          <w:tcPr>
            <w:tcW w:w="9740" w:type="dxa"/>
            <w:shd w:val="clear" w:color="auto" w:fill="365F91" w:themeFill="accent1" w:themeFillShade="BF"/>
          </w:tcPr>
          <w:p w14:paraId="5ABF79A3" w14:textId="77777777" w:rsidR="009D3B04" w:rsidRPr="00030862" w:rsidRDefault="009D3B04" w:rsidP="000C7EC9">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14:paraId="0B8364B0" w14:textId="77777777" w:rsidTr="000C7EC9">
        <w:tc>
          <w:tcPr>
            <w:tcW w:w="9740" w:type="dxa"/>
          </w:tcPr>
          <w:p w14:paraId="62DFF764" w14:textId="20AFB9B7" w:rsidR="001B7672" w:rsidRDefault="000C7EC9" w:rsidP="0035295C">
            <w:pPr>
              <w:pStyle w:val="Prrafodelista"/>
              <w:numPr>
                <w:ilvl w:val="0"/>
                <w:numId w:val="4"/>
              </w:numPr>
              <w:jc w:val="both"/>
              <w:rPr>
                <w:rFonts w:ascii="Arial" w:hAnsi="Arial" w:cs="Arial"/>
              </w:rPr>
            </w:pPr>
            <w:r w:rsidRPr="000C7EC9">
              <w:rPr>
                <w:rFonts w:ascii="Arial" w:hAnsi="Arial" w:cs="Arial"/>
              </w:rPr>
              <w:t>Conceptualización</w:t>
            </w:r>
            <w:r w:rsidR="008D2556">
              <w:rPr>
                <w:rFonts w:ascii="Arial" w:hAnsi="Arial" w:cs="Arial"/>
              </w:rPr>
              <w:t xml:space="preserve"> de los temas</w:t>
            </w:r>
          </w:p>
          <w:p w14:paraId="45229C7B" w14:textId="77777777" w:rsidR="008E2F7A" w:rsidRDefault="008E2F7A" w:rsidP="0035295C">
            <w:pPr>
              <w:pStyle w:val="Prrafodelista"/>
              <w:numPr>
                <w:ilvl w:val="0"/>
                <w:numId w:val="4"/>
              </w:numPr>
              <w:jc w:val="both"/>
              <w:rPr>
                <w:rFonts w:ascii="Arial" w:hAnsi="Arial" w:cs="Arial"/>
              </w:rPr>
            </w:pPr>
            <w:r>
              <w:rPr>
                <w:rFonts w:ascii="Arial" w:hAnsi="Arial" w:cs="Arial"/>
              </w:rPr>
              <w:t>Aplicación de los conceptos vistos en clase</w:t>
            </w:r>
          </w:p>
          <w:p w14:paraId="5BD9FCC3" w14:textId="77777777" w:rsidR="000C7EC9" w:rsidRDefault="000C7EC9" w:rsidP="0035295C">
            <w:pPr>
              <w:pStyle w:val="Prrafodelista"/>
              <w:numPr>
                <w:ilvl w:val="0"/>
                <w:numId w:val="4"/>
              </w:numPr>
              <w:jc w:val="both"/>
              <w:rPr>
                <w:rFonts w:ascii="Arial" w:hAnsi="Arial" w:cs="Arial"/>
              </w:rPr>
            </w:pPr>
            <w:r>
              <w:rPr>
                <w:rFonts w:ascii="Arial" w:hAnsi="Arial" w:cs="Arial"/>
              </w:rPr>
              <w:t>Desarrollo de Estudios de Caso</w:t>
            </w:r>
          </w:p>
          <w:p w14:paraId="54C2BC20" w14:textId="77777777" w:rsidR="000C7EC9" w:rsidRDefault="000C7EC9" w:rsidP="0035295C">
            <w:pPr>
              <w:pStyle w:val="Prrafodelista"/>
              <w:numPr>
                <w:ilvl w:val="0"/>
                <w:numId w:val="4"/>
              </w:numPr>
              <w:jc w:val="both"/>
              <w:rPr>
                <w:rFonts w:ascii="Arial" w:hAnsi="Arial" w:cs="Arial"/>
              </w:rPr>
            </w:pPr>
            <w:r>
              <w:rPr>
                <w:rFonts w:ascii="Arial" w:hAnsi="Arial" w:cs="Arial"/>
              </w:rPr>
              <w:t>Analisis de Tendencias</w:t>
            </w:r>
          </w:p>
          <w:p w14:paraId="4DB7F80F" w14:textId="77777777" w:rsidR="000C7EC9" w:rsidRDefault="008E2F7A" w:rsidP="0035295C">
            <w:pPr>
              <w:pStyle w:val="Prrafodelista"/>
              <w:numPr>
                <w:ilvl w:val="0"/>
                <w:numId w:val="4"/>
              </w:numPr>
              <w:jc w:val="both"/>
              <w:rPr>
                <w:rFonts w:ascii="Arial" w:hAnsi="Arial" w:cs="Arial"/>
              </w:rPr>
            </w:pPr>
            <w:r>
              <w:rPr>
                <w:rFonts w:ascii="Arial" w:hAnsi="Arial" w:cs="Arial"/>
              </w:rPr>
              <w:t>Identiticación de Empresas</w:t>
            </w:r>
          </w:p>
          <w:p w14:paraId="25B42886" w14:textId="5AC2789D" w:rsidR="009D3B04" w:rsidRPr="00503B3A" w:rsidRDefault="008E2F7A" w:rsidP="008301CA">
            <w:pPr>
              <w:pStyle w:val="Prrafodelista"/>
              <w:numPr>
                <w:ilvl w:val="0"/>
                <w:numId w:val="4"/>
              </w:numPr>
              <w:jc w:val="both"/>
              <w:rPr>
                <w:rFonts w:ascii="Arial" w:hAnsi="Arial" w:cs="Arial"/>
                <w:color w:val="0F243E" w:themeColor="text2" w:themeShade="80"/>
                <w:sz w:val="20"/>
              </w:rPr>
            </w:pPr>
            <w:r w:rsidRPr="008E2F7A">
              <w:rPr>
                <w:rFonts w:ascii="Arial" w:hAnsi="Arial" w:cs="Arial"/>
              </w:rPr>
              <w:t xml:space="preserve">Desarrollo de propuestas de </w:t>
            </w:r>
            <w:r w:rsidR="008301CA">
              <w:rPr>
                <w:rFonts w:ascii="Arial" w:hAnsi="Arial" w:cs="Arial"/>
              </w:rPr>
              <w:t>investigación de mercados</w:t>
            </w:r>
            <w:r w:rsidRPr="008E2F7A">
              <w:rPr>
                <w:rFonts w:ascii="Arial" w:hAnsi="Arial" w:cs="Arial"/>
              </w:rPr>
              <w:t>.</w:t>
            </w:r>
          </w:p>
        </w:tc>
      </w:tr>
    </w:tbl>
    <w:p w14:paraId="4ABA7CC4"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1F02E3F1" w14:textId="77777777" w:rsidTr="000C7EC9">
        <w:tc>
          <w:tcPr>
            <w:tcW w:w="9740" w:type="dxa"/>
            <w:shd w:val="clear" w:color="auto" w:fill="365F91" w:themeFill="accent1" w:themeFillShade="BF"/>
          </w:tcPr>
          <w:p w14:paraId="6F515A52" w14:textId="77777777" w:rsidR="009D3B04" w:rsidRPr="00030862" w:rsidRDefault="009D3B04" w:rsidP="000C7EC9">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14:paraId="4DD990EC" w14:textId="77777777" w:rsidTr="000C7EC9">
        <w:tc>
          <w:tcPr>
            <w:tcW w:w="9740" w:type="dxa"/>
          </w:tcPr>
          <w:p w14:paraId="4CEF5A9C" w14:textId="77777777" w:rsidR="008E2F7A" w:rsidRDefault="008E2F7A" w:rsidP="0035295C">
            <w:pPr>
              <w:pStyle w:val="Prrafodelista"/>
              <w:numPr>
                <w:ilvl w:val="0"/>
                <w:numId w:val="4"/>
              </w:numPr>
              <w:jc w:val="both"/>
              <w:rPr>
                <w:rFonts w:ascii="Arial" w:hAnsi="Arial" w:cs="Arial"/>
              </w:rPr>
            </w:pPr>
            <w:r>
              <w:rPr>
                <w:rFonts w:ascii="Arial" w:hAnsi="Arial" w:cs="Arial"/>
              </w:rPr>
              <w:t>Estudios de caso</w:t>
            </w:r>
          </w:p>
          <w:p w14:paraId="1573E625" w14:textId="77777777" w:rsidR="008E2F7A" w:rsidRDefault="008E2F7A" w:rsidP="0035295C">
            <w:pPr>
              <w:pStyle w:val="Prrafodelista"/>
              <w:numPr>
                <w:ilvl w:val="0"/>
                <w:numId w:val="4"/>
              </w:numPr>
              <w:jc w:val="both"/>
              <w:rPr>
                <w:rFonts w:ascii="Arial" w:hAnsi="Arial" w:cs="Arial"/>
              </w:rPr>
            </w:pPr>
            <w:r>
              <w:rPr>
                <w:rFonts w:ascii="Arial" w:hAnsi="Arial" w:cs="Arial"/>
              </w:rPr>
              <w:t>Ejemplos de empresas que apliquen estrategias de mercadeo</w:t>
            </w:r>
          </w:p>
          <w:p w14:paraId="1A50DA42" w14:textId="77777777" w:rsidR="008E2F7A" w:rsidRPr="008E2F7A" w:rsidRDefault="008E2F7A" w:rsidP="0035295C">
            <w:pPr>
              <w:pStyle w:val="Prrafodelista"/>
              <w:numPr>
                <w:ilvl w:val="0"/>
                <w:numId w:val="4"/>
              </w:numPr>
              <w:jc w:val="both"/>
              <w:rPr>
                <w:rFonts w:ascii="Arial" w:hAnsi="Arial" w:cs="Arial"/>
              </w:rPr>
            </w:pPr>
            <w:r w:rsidRPr="008E2F7A">
              <w:rPr>
                <w:rFonts w:ascii="Arial" w:hAnsi="Arial" w:cs="Arial"/>
              </w:rPr>
              <w:t>Indentificación de ventajas y desventajas</w:t>
            </w:r>
          </w:p>
          <w:p w14:paraId="10745D94" w14:textId="77777777" w:rsidR="009D3B04" w:rsidRDefault="008E2F7A" w:rsidP="0035295C">
            <w:pPr>
              <w:pStyle w:val="Prrafodelista"/>
              <w:numPr>
                <w:ilvl w:val="0"/>
                <w:numId w:val="4"/>
              </w:numPr>
              <w:jc w:val="both"/>
              <w:rPr>
                <w:rFonts w:ascii="Arial" w:hAnsi="Arial" w:cs="Arial"/>
              </w:rPr>
            </w:pPr>
            <w:r>
              <w:rPr>
                <w:rFonts w:ascii="Arial" w:hAnsi="Arial" w:cs="Arial"/>
              </w:rPr>
              <w:t>Acciones erroneas y acertadas de mercadeo</w:t>
            </w:r>
          </w:p>
          <w:p w14:paraId="2AD1CE06" w14:textId="5B369DCD" w:rsidR="008D2556" w:rsidRPr="008E2F7A" w:rsidRDefault="008D2556" w:rsidP="0035295C">
            <w:pPr>
              <w:pStyle w:val="Prrafodelista"/>
              <w:numPr>
                <w:ilvl w:val="0"/>
                <w:numId w:val="4"/>
              </w:numPr>
              <w:jc w:val="both"/>
              <w:rPr>
                <w:rFonts w:ascii="Arial" w:hAnsi="Arial" w:cs="Arial"/>
              </w:rPr>
            </w:pPr>
            <w:r>
              <w:rPr>
                <w:rFonts w:ascii="Arial" w:hAnsi="Arial" w:cs="Arial"/>
              </w:rPr>
              <w:t>Problemas de Pymes y empresas Colombianas</w:t>
            </w:r>
          </w:p>
        </w:tc>
      </w:tr>
    </w:tbl>
    <w:p w14:paraId="2E999849" w14:textId="77777777" w:rsidR="009D3B04" w:rsidRDefault="009D3B04" w:rsidP="009D3B04">
      <w:pPr>
        <w:rPr>
          <w:rFonts w:ascii="Arial" w:hAnsi="Arial" w:cs="Arial"/>
          <w:color w:val="0F243E" w:themeColor="text2" w:themeShade="80"/>
        </w:rPr>
      </w:pPr>
    </w:p>
    <w:p w14:paraId="5573E73C" w14:textId="77777777"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32BA96B0" w14:textId="77777777" w:rsidTr="000C7EC9">
        <w:tc>
          <w:tcPr>
            <w:tcW w:w="9740" w:type="dxa"/>
            <w:shd w:val="clear" w:color="auto" w:fill="365F91" w:themeFill="accent1" w:themeFillShade="BF"/>
          </w:tcPr>
          <w:p w14:paraId="5A7AC3E9" w14:textId="77777777" w:rsidR="009D3B04" w:rsidRPr="00030862" w:rsidRDefault="009D3B04" w:rsidP="000C7EC9">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14:paraId="76876C13" w14:textId="77777777" w:rsidTr="000C7EC9">
        <w:tc>
          <w:tcPr>
            <w:tcW w:w="9740" w:type="dxa"/>
          </w:tcPr>
          <w:p w14:paraId="3B33BDFF" w14:textId="77777777" w:rsidR="009D3B04" w:rsidRPr="004E5C30" w:rsidRDefault="009D3B04" w:rsidP="001B7672">
            <w:pPr>
              <w:jc w:val="both"/>
              <w:rPr>
                <w:rFonts w:ascii="Arial" w:hAnsi="Arial" w:cs="Arial"/>
                <w:color w:val="C00000"/>
                <w:sz w:val="20"/>
                <w:szCs w:val="20"/>
              </w:rPr>
            </w:pPr>
          </w:p>
          <w:p w14:paraId="4B0CB43B" w14:textId="77777777" w:rsidR="0035295C" w:rsidRPr="0035295C" w:rsidRDefault="009D3B04" w:rsidP="001B7672">
            <w:pPr>
              <w:jc w:val="both"/>
              <w:rPr>
                <w:rFonts w:ascii="Arial" w:hAnsi="Arial" w:cs="Arial"/>
                <w:b/>
                <w:sz w:val="20"/>
                <w:szCs w:val="20"/>
              </w:rPr>
            </w:pPr>
            <w:r w:rsidRPr="0035295C">
              <w:rPr>
                <w:rFonts w:ascii="Arial" w:hAnsi="Arial" w:cs="Arial"/>
                <w:b/>
                <w:sz w:val="22"/>
                <w:szCs w:val="20"/>
              </w:rPr>
              <w:t>Competencias básicas</w:t>
            </w:r>
            <w:r w:rsidRPr="0035295C">
              <w:rPr>
                <w:rFonts w:ascii="Arial" w:hAnsi="Arial" w:cs="Arial"/>
                <w:b/>
                <w:sz w:val="20"/>
                <w:szCs w:val="20"/>
              </w:rPr>
              <w:t xml:space="preserve">: </w:t>
            </w:r>
          </w:p>
          <w:p w14:paraId="416B180C" w14:textId="77777777" w:rsidR="0035295C" w:rsidRDefault="0035295C" w:rsidP="001B7672">
            <w:pPr>
              <w:jc w:val="both"/>
              <w:rPr>
                <w:rFonts w:ascii="Arial" w:hAnsi="Arial" w:cs="Arial"/>
                <w:b/>
                <w:color w:val="C00000"/>
                <w:sz w:val="20"/>
                <w:szCs w:val="20"/>
              </w:rPr>
            </w:pPr>
          </w:p>
          <w:p w14:paraId="44864B51" w14:textId="77777777" w:rsidR="0035295C" w:rsidRPr="0035295C" w:rsidRDefault="0035295C"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Actuación ética con compromiso social: demostrar en el accionar profesional valores universales y propios de la profesión, con inteligencia emocional y creatividad , con respeto a la diversidad cultural y equidad de género</w:t>
            </w:r>
          </w:p>
          <w:p w14:paraId="6F043CC9" w14:textId="77777777" w:rsidR="0035295C" w:rsidRPr="0035295C" w:rsidRDefault="0035295C" w:rsidP="0035295C">
            <w:pPr>
              <w:jc w:val="both"/>
              <w:rPr>
                <w:rFonts w:ascii="Arial" w:hAnsi="Arial" w:cs="Arial"/>
                <w:sz w:val="20"/>
                <w:szCs w:val="20"/>
                <w:shd w:val="clear" w:color="auto" w:fill="FFFFFF"/>
              </w:rPr>
            </w:pPr>
          </w:p>
          <w:p w14:paraId="109CED79" w14:textId="77777777" w:rsidR="0035295C" w:rsidRPr="0035295C" w:rsidRDefault="0035295C"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Cultura de investigación en la solución de problemas: resolver problemas de la realidad aplicando métodos generales de investigación y específicos de las ciencias; tecnologías de la información y diversas fuentes de información en idioma nacional y extranjero.</w:t>
            </w:r>
          </w:p>
          <w:p w14:paraId="6F4EF792" w14:textId="77777777" w:rsidR="0035295C" w:rsidRPr="0035295C" w:rsidRDefault="0035295C" w:rsidP="0035295C">
            <w:pPr>
              <w:jc w:val="both"/>
              <w:rPr>
                <w:rFonts w:ascii="Arial" w:hAnsi="Arial" w:cs="Arial"/>
                <w:sz w:val="20"/>
                <w:szCs w:val="20"/>
                <w:shd w:val="clear" w:color="auto" w:fill="FFFFFF"/>
              </w:rPr>
            </w:pPr>
          </w:p>
          <w:p w14:paraId="437C9A38" w14:textId="77777777" w:rsidR="0035295C" w:rsidRPr="0035295C" w:rsidRDefault="0035295C"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lastRenderedPageBreak/>
              <w:t>Comunicación efectiva: realizar lectura crítica y resúmenes con identidad propia; redactar documentos profesionales y argumentar de forma oral fundamentos teóricos y criterios, con coherencia y fluidez.</w:t>
            </w:r>
          </w:p>
          <w:p w14:paraId="1E352BB1" w14:textId="77777777" w:rsidR="0035295C" w:rsidRPr="0035295C" w:rsidRDefault="0035295C" w:rsidP="0035295C">
            <w:pPr>
              <w:jc w:val="both"/>
              <w:rPr>
                <w:rFonts w:ascii="Arial" w:hAnsi="Arial" w:cs="Arial"/>
                <w:sz w:val="20"/>
                <w:szCs w:val="20"/>
                <w:shd w:val="clear" w:color="auto" w:fill="FFFFFF"/>
              </w:rPr>
            </w:pPr>
          </w:p>
          <w:p w14:paraId="78D9D481" w14:textId="77777777" w:rsidR="0035295C" w:rsidRPr="0035295C" w:rsidRDefault="0035295C"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Liderazgo y emprendimiento: demostrar cualidades de liderazgo y espíritu emprendedor para la gestión de proyectos sociales, tecnológicos y empresariales;</w:t>
            </w:r>
          </w:p>
          <w:p w14:paraId="57BA4356" w14:textId="77777777" w:rsidR="0035295C" w:rsidRPr="0035295C" w:rsidRDefault="0035295C" w:rsidP="0035295C">
            <w:pPr>
              <w:jc w:val="both"/>
              <w:rPr>
                <w:rFonts w:ascii="Arial" w:hAnsi="Arial" w:cs="Arial"/>
                <w:sz w:val="20"/>
                <w:szCs w:val="20"/>
                <w:shd w:val="clear" w:color="auto" w:fill="FFFFFF"/>
              </w:rPr>
            </w:pPr>
          </w:p>
          <w:p w14:paraId="1FB6186E" w14:textId="77777777" w:rsidR="0035295C" w:rsidRPr="0035295C" w:rsidRDefault="0035295C"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Protección del ambiente: promover una cultura de conservación del ambiente en la práctica profesional y social</w:t>
            </w:r>
          </w:p>
          <w:p w14:paraId="27D3F3CD" w14:textId="77777777" w:rsidR="0035295C" w:rsidRPr="004E5C30" w:rsidRDefault="0035295C" w:rsidP="001B7672">
            <w:pPr>
              <w:jc w:val="both"/>
              <w:rPr>
                <w:rFonts w:ascii="Arial" w:hAnsi="Arial" w:cs="Arial"/>
                <w:color w:val="C00000"/>
                <w:sz w:val="20"/>
                <w:szCs w:val="20"/>
                <w:shd w:val="clear" w:color="auto" w:fill="FFFFFF"/>
              </w:rPr>
            </w:pPr>
          </w:p>
          <w:p w14:paraId="093CD006" w14:textId="77777777" w:rsidR="008E2F7A" w:rsidRPr="0035295C" w:rsidRDefault="009D3B04" w:rsidP="001B7672">
            <w:pPr>
              <w:jc w:val="both"/>
              <w:rPr>
                <w:rFonts w:ascii="Arial" w:hAnsi="Arial" w:cs="Arial"/>
                <w:sz w:val="20"/>
                <w:szCs w:val="20"/>
                <w:shd w:val="clear" w:color="auto" w:fill="FFFFFF"/>
              </w:rPr>
            </w:pPr>
            <w:r w:rsidRPr="0035295C">
              <w:rPr>
                <w:rFonts w:ascii="Arial" w:hAnsi="Arial" w:cs="Arial"/>
                <w:b/>
                <w:sz w:val="22"/>
                <w:szCs w:val="20"/>
                <w:shd w:val="clear" w:color="auto" w:fill="FFFFFF"/>
              </w:rPr>
              <w:t>Competencias específicas</w:t>
            </w:r>
            <w:r w:rsidRPr="0035295C">
              <w:rPr>
                <w:rFonts w:ascii="Arial" w:hAnsi="Arial" w:cs="Arial"/>
                <w:b/>
                <w:sz w:val="20"/>
                <w:szCs w:val="20"/>
                <w:shd w:val="clear" w:color="auto" w:fill="FFFFFF"/>
              </w:rPr>
              <w:t xml:space="preserve">: </w:t>
            </w:r>
          </w:p>
          <w:p w14:paraId="7D0533C4" w14:textId="77777777" w:rsidR="0035295C" w:rsidRDefault="0035295C" w:rsidP="001B7672">
            <w:pPr>
              <w:jc w:val="both"/>
              <w:rPr>
                <w:rFonts w:ascii="Arial" w:hAnsi="Arial" w:cs="Arial"/>
                <w:color w:val="C00000"/>
                <w:sz w:val="20"/>
                <w:szCs w:val="20"/>
                <w:shd w:val="clear" w:color="auto" w:fill="FFFFFF"/>
              </w:rPr>
            </w:pPr>
          </w:p>
          <w:p w14:paraId="4B9FF23E" w14:textId="4BF12A79" w:rsidR="0035295C" w:rsidRPr="0035295C" w:rsidRDefault="0035295C" w:rsidP="0035295C">
            <w:pPr>
              <w:pStyle w:val="Prrafodelista"/>
              <w:numPr>
                <w:ilvl w:val="0"/>
                <w:numId w:val="6"/>
              </w:numPr>
              <w:jc w:val="both"/>
              <w:rPr>
                <w:rFonts w:ascii="Arial" w:hAnsi="Arial" w:cs="Arial"/>
                <w:sz w:val="20"/>
                <w:szCs w:val="20"/>
                <w:shd w:val="clear" w:color="auto" w:fill="FFFFFF"/>
              </w:rPr>
            </w:pPr>
            <w:r w:rsidRPr="0035295C">
              <w:rPr>
                <w:rFonts w:ascii="Arial" w:hAnsi="Arial" w:cs="Arial"/>
                <w:sz w:val="20"/>
                <w:szCs w:val="20"/>
                <w:shd w:val="clear" w:color="auto" w:fill="FFFFFF"/>
              </w:rPr>
              <w:t xml:space="preserve">Explica la evolución </w:t>
            </w:r>
            <w:r w:rsidR="008301CA">
              <w:rPr>
                <w:rFonts w:ascii="Arial" w:hAnsi="Arial" w:cs="Arial"/>
                <w:sz w:val="20"/>
                <w:szCs w:val="20"/>
                <w:shd w:val="clear" w:color="auto" w:fill="FFFFFF"/>
              </w:rPr>
              <w:t>de la investigación de mercados</w:t>
            </w:r>
            <w:r w:rsidRPr="0035295C">
              <w:rPr>
                <w:rFonts w:ascii="Arial" w:hAnsi="Arial" w:cs="Arial"/>
                <w:sz w:val="20"/>
                <w:szCs w:val="20"/>
                <w:shd w:val="clear" w:color="auto" w:fill="FFFFFF"/>
              </w:rPr>
              <w:t>, reconociendo su contribución para el desarrollo de las organizaciones.</w:t>
            </w:r>
          </w:p>
          <w:p w14:paraId="521D2118" w14:textId="5B228FE0" w:rsidR="0035295C" w:rsidRPr="0035295C" w:rsidRDefault="0035295C" w:rsidP="0035295C">
            <w:pPr>
              <w:pStyle w:val="Prrafodelista"/>
              <w:numPr>
                <w:ilvl w:val="0"/>
                <w:numId w:val="6"/>
              </w:numPr>
              <w:jc w:val="both"/>
              <w:rPr>
                <w:rFonts w:ascii="Arial" w:hAnsi="Arial" w:cs="Arial"/>
                <w:sz w:val="20"/>
                <w:szCs w:val="20"/>
                <w:shd w:val="clear" w:color="auto" w:fill="FFFFFF"/>
              </w:rPr>
            </w:pPr>
            <w:r w:rsidRPr="0035295C">
              <w:rPr>
                <w:rFonts w:ascii="Arial" w:hAnsi="Arial" w:cs="Arial"/>
                <w:sz w:val="20"/>
                <w:szCs w:val="20"/>
                <w:shd w:val="clear" w:color="auto" w:fill="FFFFFF"/>
              </w:rPr>
              <w:t xml:space="preserve">Define qué es </w:t>
            </w:r>
            <w:r w:rsidR="008301CA">
              <w:rPr>
                <w:rFonts w:ascii="Arial" w:hAnsi="Arial" w:cs="Arial"/>
                <w:sz w:val="20"/>
                <w:szCs w:val="20"/>
                <w:shd w:val="clear" w:color="auto" w:fill="FFFFFF"/>
              </w:rPr>
              <w:t>la investigación de mercados</w:t>
            </w:r>
            <w:r w:rsidRPr="0035295C">
              <w:rPr>
                <w:rFonts w:ascii="Arial" w:hAnsi="Arial" w:cs="Arial"/>
                <w:sz w:val="20"/>
                <w:szCs w:val="20"/>
                <w:shd w:val="clear" w:color="auto" w:fill="FFFFFF"/>
              </w:rPr>
              <w:t>, a partir de los conceptos planteados en clase.</w:t>
            </w:r>
          </w:p>
          <w:p w14:paraId="428B7720" w14:textId="09F698E2" w:rsidR="0035295C" w:rsidRPr="0035295C" w:rsidRDefault="0035295C" w:rsidP="0035295C">
            <w:pPr>
              <w:pStyle w:val="Prrafodelista"/>
              <w:numPr>
                <w:ilvl w:val="0"/>
                <w:numId w:val="6"/>
              </w:numPr>
              <w:jc w:val="both"/>
              <w:rPr>
                <w:rFonts w:ascii="Arial" w:hAnsi="Arial" w:cs="Arial"/>
                <w:sz w:val="20"/>
                <w:szCs w:val="20"/>
                <w:shd w:val="clear" w:color="auto" w:fill="FFFFFF"/>
              </w:rPr>
            </w:pPr>
            <w:r w:rsidRPr="0035295C">
              <w:rPr>
                <w:rFonts w:ascii="Arial" w:hAnsi="Arial" w:cs="Arial"/>
                <w:sz w:val="20"/>
                <w:szCs w:val="20"/>
                <w:shd w:val="clear" w:color="auto" w:fill="FFFFFF"/>
              </w:rPr>
              <w:t>Analiza</w:t>
            </w:r>
            <w:r w:rsidR="008301CA">
              <w:rPr>
                <w:rFonts w:ascii="Arial" w:hAnsi="Arial" w:cs="Arial"/>
                <w:sz w:val="20"/>
                <w:szCs w:val="20"/>
                <w:shd w:val="clear" w:color="auto" w:fill="FFFFFF"/>
              </w:rPr>
              <w:t xml:space="preserve"> las diferentes aplicaciones de la investigación de mercados</w:t>
            </w:r>
            <w:r w:rsidRPr="0035295C">
              <w:rPr>
                <w:rFonts w:ascii="Arial" w:hAnsi="Arial" w:cs="Arial"/>
                <w:sz w:val="20"/>
                <w:szCs w:val="20"/>
                <w:shd w:val="clear" w:color="auto" w:fill="FFFFFF"/>
              </w:rPr>
              <w:t>, valorando su importancia en organizaciones de diferente naturaleza.</w:t>
            </w:r>
          </w:p>
          <w:p w14:paraId="7B65E58E" w14:textId="2E508D2C" w:rsidR="0035295C" w:rsidRPr="0035295C" w:rsidRDefault="0035295C" w:rsidP="0035295C">
            <w:pPr>
              <w:pStyle w:val="Prrafodelista"/>
              <w:numPr>
                <w:ilvl w:val="0"/>
                <w:numId w:val="6"/>
              </w:numPr>
              <w:jc w:val="both"/>
              <w:rPr>
                <w:rFonts w:ascii="Arial" w:hAnsi="Arial" w:cs="Arial"/>
                <w:sz w:val="20"/>
                <w:szCs w:val="20"/>
                <w:shd w:val="clear" w:color="auto" w:fill="FFFFFF"/>
              </w:rPr>
            </w:pPr>
            <w:r w:rsidRPr="0035295C">
              <w:rPr>
                <w:rFonts w:ascii="Arial" w:hAnsi="Arial" w:cs="Arial"/>
                <w:sz w:val="20"/>
                <w:szCs w:val="20"/>
                <w:shd w:val="clear" w:color="auto" w:fill="FFFFFF"/>
              </w:rPr>
              <w:t xml:space="preserve">Identifica las etapas del proceso de </w:t>
            </w:r>
            <w:r w:rsidR="008301CA">
              <w:rPr>
                <w:rFonts w:ascii="Arial" w:hAnsi="Arial" w:cs="Arial"/>
                <w:sz w:val="20"/>
                <w:szCs w:val="20"/>
                <w:shd w:val="clear" w:color="auto" w:fill="FFFFFF"/>
              </w:rPr>
              <w:t>la investigación de mercados</w:t>
            </w:r>
            <w:r w:rsidRPr="0035295C">
              <w:rPr>
                <w:rFonts w:ascii="Arial" w:hAnsi="Arial" w:cs="Arial"/>
                <w:sz w:val="20"/>
                <w:szCs w:val="20"/>
                <w:shd w:val="clear" w:color="auto" w:fill="FFFFFF"/>
              </w:rPr>
              <w:t>, a partir de la estructura propuesta en clase,</w:t>
            </w:r>
            <w:r>
              <w:rPr>
                <w:rFonts w:ascii="Arial" w:hAnsi="Arial" w:cs="Arial"/>
                <w:sz w:val="20"/>
                <w:szCs w:val="20"/>
                <w:shd w:val="clear" w:color="auto" w:fill="FFFFFF"/>
              </w:rPr>
              <w:t xml:space="preserve"> </w:t>
            </w:r>
            <w:r w:rsidRPr="0035295C">
              <w:rPr>
                <w:rFonts w:ascii="Arial" w:hAnsi="Arial" w:cs="Arial"/>
                <w:sz w:val="20"/>
                <w:szCs w:val="20"/>
                <w:shd w:val="clear" w:color="auto" w:fill="FFFFFF"/>
              </w:rPr>
              <w:t>estableciendo su relación y coherencia con las estrategias a nivel corporativo u organizacional..</w:t>
            </w:r>
          </w:p>
          <w:p w14:paraId="0F247E1D" w14:textId="77777777" w:rsidR="0035295C" w:rsidRPr="004E5C30" w:rsidRDefault="0035295C" w:rsidP="001B7672">
            <w:pPr>
              <w:jc w:val="both"/>
              <w:rPr>
                <w:rFonts w:ascii="Arial" w:hAnsi="Arial" w:cs="Arial"/>
                <w:b/>
                <w:color w:val="C00000"/>
                <w:sz w:val="20"/>
                <w:szCs w:val="20"/>
              </w:rPr>
            </w:pPr>
          </w:p>
          <w:p w14:paraId="0606C607" w14:textId="77777777" w:rsidR="004E5C30" w:rsidRPr="008D2556" w:rsidRDefault="009D3B04" w:rsidP="0035295C">
            <w:pPr>
              <w:jc w:val="both"/>
              <w:rPr>
                <w:rFonts w:ascii="Arial" w:hAnsi="Arial" w:cs="Arial"/>
                <w:sz w:val="20"/>
                <w:szCs w:val="20"/>
                <w:shd w:val="clear" w:color="auto" w:fill="FFFFFF"/>
              </w:rPr>
            </w:pPr>
            <w:r w:rsidRPr="008D2556">
              <w:rPr>
                <w:rFonts w:ascii="Arial" w:hAnsi="Arial" w:cs="Arial"/>
                <w:b/>
                <w:sz w:val="22"/>
                <w:szCs w:val="20"/>
              </w:rPr>
              <w:t>Competencias de énfasis</w:t>
            </w:r>
            <w:r w:rsidRPr="008D2556">
              <w:rPr>
                <w:rFonts w:ascii="Arial" w:hAnsi="Arial" w:cs="Arial"/>
                <w:b/>
                <w:sz w:val="20"/>
                <w:szCs w:val="20"/>
              </w:rPr>
              <w:t xml:space="preserve">: </w:t>
            </w:r>
          </w:p>
          <w:p w14:paraId="7E29CB15" w14:textId="579A14FB" w:rsidR="008D2556" w:rsidRPr="008D2556" w:rsidRDefault="008D2556" w:rsidP="008D2556">
            <w:pPr>
              <w:pStyle w:val="Prrafodelista"/>
              <w:numPr>
                <w:ilvl w:val="0"/>
                <w:numId w:val="8"/>
              </w:numPr>
              <w:jc w:val="both"/>
              <w:rPr>
                <w:rFonts w:ascii="Arial" w:hAnsi="Arial" w:cs="Arial"/>
                <w:sz w:val="20"/>
                <w:szCs w:val="20"/>
                <w:shd w:val="clear" w:color="auto" w:fill="FFFFFF"/>
              </w:rPr>
            </w:pPr>
            <w:r w:rsidRPr="008D2556">
              <w:rPr>
                <w:rFonts w:ascii="Arial" w:hAnsi="Arial" w:cs="Arial"/>
                <w:sz w:val="20"/>
                <w:szCs w:val="20"/>
                <w:shd w:val="clear" w:color="auto" w:fill="FFFFFF"/>
              </w:rPr>
              <w:t>Capacidad para percibir y valorar la importancia de las nuevas tecnologías en</w:t>
            </w:r>
            <w:r>
              <w:rPr>
                <w:rFonts w:ascii="Arial" w:hAnsi="Arial" w:cs="Arial"/>
                <w:sz w:val="20"/>
                <w:szCs w:val="20"/>
                <w:shd w:val="clear" w:color="auto" w:fill="FFFFFF"/>
              </w:rPr>
              <w:t xml:space="preserve"> </w:t>
            </w:r>
            <w:r w:rsidRPr="008D2556">
              <w:rPr>
                <w:rFonts w:ascii="Arial" w:hAnsi="Arial" w:cs="Arial"/>
                <w:sz w:val="20"/>
                <w:szCs w:val="20"/>
                <w:shd w:val="clear" w:color="auto" w:fill="FFFFFF"/>
              </w:rPr>
              <w:t>el ámbito empresarial y de su entorno económico</w:t>
            </w:r>
          </w:p>
          <w:p w14:paraId="2460D0AD" w14:textId="6D9FB44D" w:rsidR="008D2556" w:rsidRPr="008D2556" w:rsidRDefault="008D2556" w:rsidP="008D2556">
            <w:pPr>
              <w:pStyle w:val="Prrafodelista"/>
              <w:jc w:val="both"/>
              <w:rPr>
                <w:rFonts w:ascii="Arial" w:hAnsi="Arial" w:cs="Arial"/>
                <w:sz w:val="20"/>
                <w:szCs w:val="20"/>
                <w:shd w:val="clear" w:color="auto" w:fill="FFFFFF"/>
              </w:rPr>
            </w:pPr>
            <w:r w:rsidRPr="008D2556">
              <w:rPr>
                <w:rFonts w:ascii="Arial" w:hAnsi="Arial" w:cs="Arial"/>
                <w:sz w:val="20"/>
                <w:szCs w:val="20"/>
                <w:shd w:val="clear" w:color="auto" w:fill="FFFFFF"/>
              </w:rPr>
              <w:t>Capacidad para gestionar y asignar adecuadamente los recursos</w:t>
            </w:r>
          </w:p>
          <w:p w14:paraId="4CE7A374" w14:textId="35D7F644" w:rsidR="0035295C" w:rsidRPr="008D2556" w:rsidRDefault="008D2556" w:rsidP="008D2556">
            <w:pPr>
              <w:pStyle w:val="Prrafodelista"/>
              <w:numPr>
                <w:ilvl w:val="0"/>
                <w:numId w:val="8"/>
              </w:numPr>
              <w:jc w:val="both"/>
              <w:rPr>
                <w:rFonts w:ascii="Arial" w:hAnsi="Arial" w:cs="Arial"/>
                <w:sz w:val="20"/>
                <w:szCs w:val="20"/>
                <w:shd w:val="clear" w:color="auto" w:fill="FFFFFF"/>
              </w:rPr>
            </w:pPr>
            <w:r w:rsidRPr="008D2556">
              <w:rPr>
                <w:rFonts w:ascii="Arial" w:hAnsi="Arial" w:cs="Arial"/>
                <w:sz w:val="20"/>
                <w:szCs w:val="20"/>
                <w:shd w:val="clear" w:color="auto" w:fill="FFFFFF"/>
              </w:rPr>
              <w:t>Capacidad para la resolución de problemas de corte cuantitativo</w:t>
            </w:r>
            <w:r>
              <w:rPr>
                <w:rFonts w:ascii="Arial" w:hAnsi="Arial" w:cs="Arial"/>
                <w:sz w:val="20"/>
                <w:szCs w:val="20"/>
                <w:shd w:val="clear" w:color="auto" w:fill="FFFFFF"/>
              </w:rPr>
              <w:t xml:space="preserve"> y cualitativo en relación al area de mercadeo de la empresa.</w:t>
            </w:r>
          </w:p>
          <w:p w14:paraId="6D7679B9" w14:textId="77777777" w:rsidR="0035295C" w:rsidRPr="008D2556" w:rsidRDefault="0035295C" w:rsidP="0035295C">
            <w:pPr>
              <w:jc w:val="both"/>
              <w:rPr>
                <w:rFonts w:ascii="Arial" w:eastAsiaTheme="minorHAnsi" w:hAnsi="Arial" w:cs="Arial"/>
                <w:sz w:val="20"/>
                <w:szCs w:val="20"/>
                <w:shd w:val="clear" w:color="auto" w:fill="FFFFFF"/>
                <w:lang w:val="es-CO" w:eastAsia="en-US"/>
              </w:rPr>
            </w:pPr>
          </w:p>
          <w:p w14:paraId="75288D37" w14:textId="77777777" w:rsidR="008E2F7A" w:rsidRPr="001754F7" w:rsidRDefault="004E5C30" w:rsidP="001B7672">
            <w:pPr>
              <w:jc w:val="both"/>
              <w:rPr>
                <w:rFonts w:ascii="Arial" w:hAnsi="Arial" w:cs="Arial"/>
                <w:sz w:val="20"/>
                <w:szCs w:val="20"/>
              </w:rPr>
            </w:pPr>
            <w:r w:rsidRPr="001754F7">
              <w:rPr>
                <w:rFonts w:ascii="Arial" w:hAnsi="Arial" w:cs="Arial"/>
                <w:b/>
                <w:sz w:val="20"/>
                <w:szCs w:val="20"/>
              </w:rPr>
              <w:t>Competencias Generales:</w:t>
            </w:r>
            <w:r w:rsidRPr="001754F7">
              <w:rPr>
                <w:rFonts w:ascii="Arial" w:hAnsi="Arial" w:cs="Arial"/>
                <w:sz w:val="20"/>
                <w:szCs w:val="20"/>
              </w:rPr>
              <w:t xml:space="preserve"> </w:t>
            </w:r>
          </w:p>
          <w:p w14:paraId="2FBE5D1C" w14:textId="77777777" w:rsidR="008E2F7A" w:rsidRDefault="008E2F7A" w:rsidP="001B7672">
            <w:pPr>
              <w:jc w:val="both"/>
              <w:rPr>
                <w:rFonts w:ascii="Arial" w:hAnsi="Arial" w:cs="Arial"/>
                <w:color w:val="C00000"/>
                <w:sz w:val="20"/>
                <w:szCs w:val="20"/>
              </w:rPr>
            </w:pPr>
          </w:p>
          <w:p w14:paraId="3506C4D4" w14:textId="30CBCB7A" w:rsidR="008E2F7A" w:rsidRPr="0035295C" w:rsidRDefault="008E2F7A"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 xml:space="preserve">Cognitivas: El estudiante sabe asimilar los conceptos de </w:t>
            </w:r>
            <w:r w:rsidR="008301CA">
              <w:rPr>
                <w:rFonts w:ascii="Arial" w:hAnsi="Arial" w:cs="Arial"/>
                <w:sz w:val="20"/>
                <w:szCs w:val="20"/>
                <w:shd w:val="clear" w:color="auto" w:fill="FFFFFF"/>
              </w:rPr>
              <w:t>investigación</w:t>
            </w:r>
            <w:r w:rsidRPr="0035295C">
              <w:rPr>
                <w:rFonts w:ascii="Arial" w:hAnsi="Arial" w:cs="Arial"/>
                <w:sz w:val="20"/>
                <w:szCs w:val="20"/>
                <w:shd w:val="clear" w:color="auto" w:fill="FFFFFF"/>
              </w:rPr>
              <w:t xml:space="preserve">, mercado y </w:t>
            </w:r>
            <w:r w:rsidR="008301CA">
              <w:rPr>
                <w:rFonts w:ascii="Arial" w:hAnsi="Arial" w:cs="Arial"/>
                <w:sz w:val="20"/>
                <w:szCs w:val="20"/>
                <w:shd w:val="clear" w:color="auto" w:fill="FFFFFF"/>
              </w:rPr>
              <w:t>clientes</w:t>
            </w:r>
            <w:r w:rsidRPr="0035295C">
              <w:rPr>
                <w:rFonts w:ascii="Arial" w:hAnsi="Arial" w:cs="Arial"/>
                <w:sz w:val="20"/>
                <w:szCs w:val="20"/>
                <w:shd w:val="clear" w:color="auto" w:fill="FFFFFF"/>
              </w:rPr>
              <w:t xml:space="preserve"> </w:t>
            </w:r>
          </w:p>
          <w:p w14:paraId="5FB9C1B2" w14:textId="77777777" w:rsidR="008E2F7A" w:rsidRPr="0035295C" w:rsidRDefault="008E2F7A" w:rsidP="0035295C">
            <w:pPr>
              <w:pStyle w:val="Prrafodelista"/>
              <w:jc w:val="both"/>
              <w:rPr>
                <w:rFonts w:ascii="Arial" w:hAnsi="Arial" w:cs="Arial"/>
                <w:sz w:val="20"/>
                <w:szCs w:val="20"/>
                <w:shd w:val="clear" w:color="auto" w:fill="FFFFFF"/>
              </w:rPr>
            </w:pPr>
          </w:p>
          <w:p w14:paraId="7448AAD8" w14:textId="77777777" w:rsidR="008E2F7A" w:rsidRPr="0035295C" w:rsidRDefault="008E2F7A"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Interpretativas: El estudiante estará en capacidad de interpretar los sistemas de mercadeo en el contexto local y global que le permita abordar con seguridad la  presentación y discusión de resultados sobre un proyecto real o simulado.</w:t>
            </w:r>
          </w:p>
          <w:p w14:paraId="22CF10DD" w14:textId="77777777" w:rsidR="008E2F7A" w:rsidRPr="0035295C" w:rsidRDefault="008E2F7A" w:rsidP="0035295C">
            <w:pPr>
              <w:pStyle w:val="Prrafodelista"/>
              <w:jc w:val="both"/>
              <w:rPr>
                <w:rFonts w:ascii="Arial" w:hAnsi="Arial" w:cs="Arial"/>
                <w:sz w:val="20"/>
                <w:szCs w:val="20"/>
                <w:shd w:val="clear" w:color="auto" w:fill="FFFFFF"/>
              </w:rPr>
            </w:pPr>
          </w:p>
          <w:p w14:paraId="7CC6B371" w14:textId="77777777" w:rsidR="008E2F7A" w:rsidRPr="0035295C" w:rsidRDefault="008E2F7A" w:rsidP="0035295C">
            <w:pPr>
              <w:pStyle w:val="Prrafodelista"/>
              <w:numPr>
                <w:ilvl w:val="0"/>
                <w:numId w:val="5"/>
              </w:numPr>
              <w:jc w:val="both"/>
              <w:rPr>
                <w:rFonts w:ascii="Arial" w:hAnsi="Arial" w:cs="Arial"/>
                <w:sz w:val="20"/>
                <w:szCs w:val="20"/>
                <w:shd w:val="clear" w:color="auto" w:fill="FFFFFF"/>
              </w:rPr>
            </w:pPr>
            <w:r w:rsidRPr="0035295C">
              <w:rPr>
                <w:rFonts w:ascii="Arial" w:hAnsi="Arial" w:cs="Arial"/>
                <w:sz w:val="20"/>
                <w:szCs w:val="20"/>
                <w:shd w:val="clear" w:color="auto" w:fill="FFFFFF"/>
              </w:rPr>
              <w:t>Comunicativas: Tiene las habilidades y conocimientos para dar a conocer los bienes y servicios al usuario o consumidor final mediante la escogencia de los medios publicitarios.</w:t>
            </w:r>
          </w:p>
          <w:p w14:paraId="6DDEE8FD" w14:textId="77777777" w:rsidR="0035295C" w:rsidRPr="0035295C" w:rsidRDefault="0035295C" w:rsidP="0035295C">
            <w:pPr>
              <w:pStyle w:val="Prrafodelista"/>
              <w:jc w:val="both"/>
              <w:rPr>
                <w:rFonts w:ascii="Arial" w:hAnsi="Arial" w:cs="Arial"/>
                <w:sz w:val="20"/>
                <w:szCs w:val="20"/>
                <w:shd w:val="clear" w:color="auto" w:fill="FFFFFF"/>
              </w:rPr>
            </w:pPr>
          </w:p>
          <w:p w14:paraId="1B9D2454" w14:textId="77777777" w:rsidR="009D3B04" w:rsidRPr="008D2556" w:rsidRDefault="008E2F7A" w:rsidP="0035295C">
            <w:pPr>
              <w:pStyle w:val="Prrafodelista"/>
              <w:numPr>
                <w:ilvl w:val="0"/>
                <w:numId w:val="5"/>
              </w:numPr>
              <w:jc w:val="both"/>
              <w:rPr>
                <w:rFonts w:ascii="Arial" w:hAnsi="Arial" w:cs="Arial"/>
                <w:sz w:val="20"/>
                <w:szCs w:val="20"/>
              </w:rPr>
            </w:pPr>
            <w:r w:rsidRPr="008D2556">
              <w:rPr>
                <w:rFonts w:ascii="Arial" w:hAnsi="Arial" w:cs="Arial"/>
                <w:sz w:val="20"/>
                <w:szCs w:val="20"/>
                <w:shd w:val="clear" w:color="auto" w:fill="FFFFFF"/>
              </w:rPr>
              <w:t>Argumentativas: El estudiante esta en capacidad de socializar los problemas de mercadeo desde su propio pensamiento enmarcado en un contexto.</w:t>
            </w:r>
          </w:p>
        </w:tc>
      </w:tr>
    </w:tbl>
    <w:p w14:paraId="444A12A2" w14:textId="77777777" w:rsidR="009D3B04" w:rsidRDefault="009D3B04" w:rsidP="009D3B04">
      <w:pPr>
        <w:rPr>
          <w:rFonts w:ascii="Arial" w:hAnsi="Arial" w:cs="Arial"/>
          <w:color w:val="0F243E" w:themeColor="text2" w:themeShade="80"/>
        </w:rPr>
      </w:pPr>
    </w:p>
    <w:p w14:paraId="68B9A2E5" w14:textId="77777777"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8D2556" w14:paraId="25143A38" w14:textId="77777777" w:rsidTr="000C7EC9">
        <w:tc>
          <w:tcPr>
            <w:tcW w:w="9740" w:type="dxa"/>
            <w:shd w:val="clear" w:color="auto" w:fill="365F91" w:themeFill="accent1" w:themeFillShade="BF"/>
          </w:tcPr>
          <w:p w14:paraId="34AB276C" w14:textId="77777777" w:rsidR="009D3B04" w:rsidRPr="008D2556" w:rsidRDefault="009D3B04" w:rsidP="000C7EC9">
            <w:pPr>
              <w:rPr>
                <w:rFonts w:ascii="Arial" w:hAnsi="Arial" w:cs="Arial"/>
                <w:b/>
              </w:rPr>
            </w:pPr>
            <w:r w:rsidRPr="008D2556">
              <w:rPr>
                <w:rFonts w:ascii="Arial" w:hAnsi="Arial" w:cs="Arial"/>
                <w:b/>
              </w:rPr>
              <w:t>DISCIPLINAS QUE SE INTEGRAN:</w:t>
            </w:r>
            <w:r w:rsidR="00A95DF1" w:rsidRPr="008D2556">
              <w:rPr>
                <w:rFonts w:ascii="Arial" w:hAnsi="Arial" w:cs="Arial"/>
                <w:b/>
              </w:rPr>
              <w:t xml:space="preserve"> </w:t>
            </w:r>
          </w:p>
        </w:tc>
      </w:tr>
      <w:tr w:rsidR="009D3B04" w:rsidRPr="008D2556" w14:paraId="365BC899" w14:textId="77777777" w:rsidTr="000C7EC9">
        <w:tc>
          <w:tcPr>
            <w:tcW w:w="9740" w:type="dxa"/>
          </w:tcPr>
          <w:p w14:paraId="754F1E07" w14:textId="763C4812" w:rsidR="009D3B04"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Diseño Indsutrial</w:t>
            </w:r>
          </w:p>
          <w:p w14:paraId="6AD1E0D2"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Economia</w:t>
            </w:r>
          </w:p>
          <w:p w14:paraId="04AAB240"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Estadistica</w:t>
            </w:r>
          </w:p>
          <w:p w14:paraId="3D460569"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Sociologia</w:t>
            </w:r>
          </w:p>
          <w:p w14:paraId="380229E3"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Semiotica</w:t>
            </w:r>
          </w:p>
          <w:p w14:paraId="19A871E6"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Literatura</w:t>
            </w:r>
          </w:p>
          <w:p w14:paraId="4BB63746" w14:textId="34337E9A"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Lingüística</w:t>
            </w:r>
          </w:p>
          <w:p w14:paraId="368C9CB5"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Geografia</w:t>
            </w:r>
          </w:p>
          <w:p w14:paraId="1549DD44" w14:textId="77777777" w:rsidR="008D2556" w:rsidRPr="008301CA" w:rsidRDefault="008D2556" w:rsidP="008D2556">
            <w:pPr>
              <w:pStyle w:val="Prrafodelista"/>
              <w:numPr>
                <w:ilvl w:val="0"/>
                <w:numId w:val="5"/>
              </w:numPr>
              <w:jc w:val="both"/>
              <w:rPr>
                <w:rFonts w:ascii="Arial" w:hAnsi="Arial" w:cs="Arial"/>
                <w:sz w:val="18"/>
                <w:szCs w:val="18"/>
              </w:rPr>
            </w:pPr>
            <w:r w:rsidRPr="008D2556">
              <w:rPr>
                <w:rFonts w:ascii="Arial" w:hAnsi="Arial" w:cs="Arial"/>
                <w:sz w:val="20"/>
                <w:szCs w:val="20"/>
                <w:shd w:val="clear" w:color="auto" w:fill="FFFFFF"/>
              </w:rPr>
              <w:t>Historia</w:t>
            </w:r>
          </w:p>
          <w:p w14:paraId="68DE61D3" w14:textId="4DD15EDB" w:rsidR="008301CA" w:rsidRPr="008D2556" w:rsidRDefault="008301CA" w:rsidP="008D2556">
            <w:pPr>
              <w:pStyle w:val="Prrafodelista"/>
              <w:numPr>
                <w:ilvl w:val="0"/>
                <w:numId w:val="5"/>
              </w:numPr>
              <w:jc w:val="both"/>
              <w:rPr>
                <w:rFonts w:ascii="Arial" w:hAnsi="Arial" w:cs="Arial"/>
                <w:sz w:val="18"/>
                <w:szCs w:val="18"/>
              </w:rPr>
            </w:pPr>
            <w:r>
              <w:rPr>
                <w:rFonts w:ascii="Arial" w:hAnsi="Arial" w:cs="Arial"/>
                <w:sz w:val="20"/>
                <w:szCs w:val="20"/>
                <w:shd w:val="clear" w:color="auto" w:fill="FFFFFF"/>
              </w:rPr>
              <w:t>Gestión empresarial</w:t>
            </w:r>
          </w:p>
        </w:tc>
      </w:tr>
    </w:tbl>
    <w:p w14:paraId="7A2B7377" w14:textId="77777777" w:rsidR="009D3B04" w:rsidRDefault="009D3B04" w:rsidP="009D3B04">
      <w:pPr>
        <w:rPr>
          <w:rFonts w:ascii="Arial" w:hAnsi="Arial" w:cs="Arial"/>
          <w:color w:val="0F243E" w:themeColor="text2" w:themeShade="80"/>
        </w:rPr>
      </w:pPr>
    </w:p>
    <w:p w14:paraId="6FF98CEC" w14:textId="77777777" w:rsidR="00583131" w:rsidRDefault="00583131" w:rsidP="009D3B04">
      <w:pPr>
        <w:rPr>
          <w:rFonts w:ascii="Arial" w:hAnsi="Arial" w:cs="Arial"/>
          <w:color w:val="0F243E" w:themeColor="text2" w:themeShade="80"/>
        </w:rPr>
      </w:pPr>
    </w:p>
    <w:p w14:paraId="53A01AC4" w14:textId="77777777"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14:paraId="010F07AC" w14:textId="77777777" w:rsidTr="000C7EC9">
        <w:tc>
          <w:tcPr>
            <w:tcW w:w="9740" w:type="dxa"/>
            <w:shd w:val="clear" w:color="auto" w:fill="365F91" w:themeFill="accent1" w:themeFillShade="BF"/>
          </w:tcPr>
          <w:p w14:paraId="402FB3BC" w14:textId="77777777" w:rsidR="00082EE3" w:rsidRPr="00082EE3" w:rsidRDefault="00082EE3" w:rsidP="000C7EC9">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14:paraId="79A70781" w14:textId="77777777" w:rsidTr="000C7EC9">
        <w:tc>
          <w:tcPr>
            <w:tcW w:w="9740" w:type="dxa"/>
          </w:tcPr>
          <w:p w14:paraId="38A5F2D4" w14:textId="31A98606" w:rsidR="00082EE3" w:rsidRPr="008D2556" w:rsidRDefault="00583131" w:rsidP="000C7EC9">
            <w:pPr>
              <w:rPr>
                <w:rFonts w:ascii="Arial" w:hAnsi="Arial" w:cs="Arial"/>
                <w:b/>
              </w:rPr>
            </w:pPr>
            <w:r w:rsidRPr="008D2556">
              <w:rPr>
                <w:rFonts w:ascii="Arial" w:hAnsi="Arial" w:cs="Arial"/>
                <w:b/>
              </w:rPr>
              <w:t>Investigación:</w:t>
            </w:r>
            <w:r w:rsidR="00082EE3" w:rsidRPr="008D2556">
              <w:rPr>
                <w:rFonts w:ascii="Arial" w:hAnsi="Arial" w:cs="Arial"/>
                <w:b/>
              </w:rPr>
              <w:t xml:space="preserve"> </w:t>
            </w:r>
          </w:p>
          <w:p w14:paraId="0B88F5D8" w14:textId="77777777" w:rsidR="008D2556" w:rsidRDefault="008D2556" w:rsidP="000C7EC9">
            <w:pPr>
              <w:rPr>
                <w:rFonts w:ascii="Arial" w:hAnsi="Arial" w:cs="Arial"/>
                <w:b/>
                <w:color w:val="C00000"/>
              </w:rPr>
            </w:pPr>
          </w:p>
          <w:p w14:paraId="5096CF30" w14:textId="1233ECD4" w:rsidR="008D2556" w:rsidRDefault="008301CA"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Segmentos de mercado</w:t>
            </w:r>
          </w:p>
          <w:p w14:paraId="16045464" w14:textId="4BD1EC82" w:rsidR="008D2556" w:rsidRDefault="008301CA"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Habitos de consumo y de compra</w:t>
            </w:r>
          </w:p>
          <w:p w14:paraId="79CFEB6A" w14:textId="5B5D751F" w:rsidR="008D2556" w:rsidRDefault="008301CA"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Perfiles de consumidores</w:t>
            </w:r>
          </w:p>
          <w:p w14:paraId="2B62FDDB" w14:textId="0FB17B00" w:rsidR="008301CA" w:rsidRDefault="008301CA"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Caractertisticas de mercado</w:t>
            </w:r>
          </w:p>
          <w:p w14:paraId="16A06797" w14:textId="757C4C52" w:rsidR="008D2556" w:rsidRDefault="008D2556"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Fortalecimiento empresarial</w:t>
            </w:r>
          </w:p>
          <w:p w14:paraId="3C88DA74" w14:textId="26AB5A11" w:rsidR="008D2556" w:rsidRDefault="008D2556"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 xml:space="preserve">Diseño de producto </w:t>
            </w:r>
          </w:p>
          <w:p w14:paraId="3760FB55" w14:textId="00530E35" w:rsidR="008D2556" w:rsidRDefault="008D2556"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Usabilidad de productos</w:t>
            </w:r>
          </w:p>
          <w:p w14:paraId="26C86A92" w14:textId="1A989CDB" w:rsidR="008301CA" w:rsidRDefault="008301CA"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Aceptación de precios</w:t>
            </w:r>
          </w:p>
          <w:p w14:paraId="6BC64DF4" w14:textId="5701B27A" w:rsidR="008301CA" w:rsidRPr="008D2556" w:rsidRDefault="008301CA" w:rsidP="008D2556">
            <w:pPr>
              <w:pStyle w:val="Prrafodelista"/>
              <w:numPr>
                <w:ilvl w:val="0"/>
                <w:numId w:val="5"/>
              </w:numPr>
              <w:jc w:val="both"/>
              <w:rPr>
                <w:rFonts w:ascii="Arial" w:hAnsi="Arial" w:cs="Arial"/>
                <w:sz w:val="20"/>
                <w:szCs w:val="20"/>
                <w:shd w:val="clear" w:color="auto" w:fill="FFFFFF"/>
              </w:rPr>
            </w:pPr>
            <w:r>
              <w:rPr>
                <w:rFonts w:ascii="Arial" w:hAnsi="Arial" w:cs="Arial"/>
                <w:sz w:val="20"/>
                <w:szCs w:val="20"/>
                <w:shd w:val="clear" w:color="auto" w:fill="FFFFFF"/>
              </w:rPr>
              <w:t>Evaluación de productos.</w:t>
            </w:r>
          </w:p>
          <w:p w14:paraId="51618256" w14:textId="0D54B557" w:rsidR="00EE66E2" w:rsidRPr="0051204E" w:rsidRDefault="00EE66E2" w:rsidP="00EE66E2">
            <w:pPr>
              <w:rPr>
                <w:rFonts w:ascii="Arial" w:hAnsi="Arial" w:cs="Arial"/>
                <w:color w:val="C00000"/>
                <w:sz w:val="20"/>
              </w:rPr>
            </w:pPr>
            <w:r>
              <w:rPr>
                <w:rFonts w:ascii="Arial" w:hAnsi="Arial" w:cs="Arial"/>
                <w:color w:val="C00000"/>
                <w:sz w:val="20"/>
              </w:rPr>
              <w:t xml:space="preserve"> </w:t>
            </w:r>
          </w:p>
          <w:p w14:paraId="27A17F8D" w14:textId="77777777" w:rsidR="00583131" w:rsidRPr="0051204E" w:rsidRDefault="00583131" w:rsidP="000C7EC9">
            <w:pPr>
              <w:rPr>
                <w:rFonts w:ascii="Arial" w:hAnsi="Arial" w:cs="Arial"/>
                <w:color w:val="C00000"/>
              </w:rPr>
            </w:pPr>
          </w:p>
        </w:tc>
      </w:tr>
      <w:tr w:rsidR="00583131" w:rsidRPr="008D2556" w14:paraId="19162F42" w14:textId="77777777" w:rsidTr="000C7EC9">
        <w:tc>
          <w:tcPr>
            <w:tcW w:w="9740" w:type="dxa"/>
          </w:tcPr>
          <w:p w14:paraId="17D7E46A" w14:textId="77777777" w:rsidR="00583131" w:rsidRPr="008D2556" w:rsidRDefault="00583131" w:rsidP="001B7672">
            <w:pPr>
              <w:jc w:val="both"/>
              <w:rPr>
                <w:rFonts w:ascii="Arial" w:hAnsi="Arial" w:cs="Arial"/>
                <w:b/>
              </w:rPr>
            </w:pPr>
            <w:r w:rsidRPr="008D2556">
              <w:rPr>
                <w:rFonts w:ascii="Arial" w:hAnsi="Arial" w:cs="Arial"/>
                <w:b/>
              </w:rPr>
              <w:t xml:space="preserve">Proyección Social: </w:t>
            </w:r>
          </w:p>
          <w:p w14:paraId="3FA980FB"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Diagnsitico empresarial</w:t>
            </w:r>
          </w:p>
          <w:p w14:paraId="64C5FB24" w14:textId="77777777" w:rsidR="008D2556" w:rsidRPr="008D2556" w:rsidRDefault="008D2556" w:rsidP="008D2556">
            <w:pPr>
              <w:pStyle w:val="Prrafodelista"/>
              <w:numPr>
                <w:ilvl w:val="0"/>
                <w:numId w:val="5"/>
              </w:numPr>
              <w:jc w:val="both"/>
              <w:rPr>
                <w:rFonts w:ascii="Arial" w:hAnsi="Arial" w:cs="Arial"/>
                <w:sz w:val="20"/>
                <w:szCs w:val="20"/>
                <w:shd w:val="clear" w:color="auto" w:fill="FFFFFF"/>
              </w:rPr>
            </w:pPr>
            <w:r w:rsidRPr="008D2556">
              <w:rPr>
                <w:rFonts w:ascii="Arial" w:hAnsi="Arial" w:cs="Arial"/>
                <w:sz w:val="20"/>
                <w:szCs w:val="20"/>
                <w:shd w:val="clear" w:color="auto" w:fill="FFFFFF"/>
              </w:rPr>
              <w:t>Fortalecimiento empresarial</w:t>
            </w:r>
          </w:p>
          <w:p w14:paraId="1C057996" w14:textId="03894502" w:rsidR="00583131" w:rsidRPr="008D2556" w:rsidRDefault="008D2556" w:rsidP="008D2556">
            <w:pPr>
              <w:pStyle w:val="Prrafodelista"/>
              <w:numPr>
                <w:ilvl w:val="0"/>
                <w:numId w:val="5"/>
              </w:numPr>
              <w:jc w:val="both"/>
              <w:rPr>
                <w:rFonts w:ascii="Arial" w:hAnsi="Arial" w:cs="Arial"/>
              </w:rPr>
            </w:pPr>
            <w:r w:rsidRPr="008D2556">
              <w:rPr>
                <w:rFonts w:ascii="Arial" w:hAnsi="Arial" w:cs="Arial"/>
                <w:sz w:val="20"/>
                <w:szCs w:val="20"/>
                <w:shd w:val="clear" w:color="auto" w:fill="FFFFFF"/>
              </w:rPr>
              <w:t xml:space="preserve">Diseño de producto </w:t>
            </w:r>
          </w:p>
        </w:tc>
      </w:tr>
    </w:tbl>
    <w:p w14:paraId="031FC08F" w14:textId="77777777" w:rsidR="00B3659A" w:rsidRDefault="00B3659A" w:rsidP="009D3B04">
      <w:pPr>
        <w:rPr>
          <w:rFonts w:ascii="Arial" w:hAnsi="Arial" w:cs="Arial"/>
          <w:color w:val="0F243E" w:themeColor="text2" w:themeShade="80"/>
        </w:rPr>
      </w:pPr>
    </w:p>
    <w:p w14:paraId="742AEFA9" w14:textId="77777777"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036F7E" w14:paraId="5D82B2C2" w14:textId="77777777" w:rsidTr="000C7EC9">
        <w:tc>
          <w:tcPr>
            <w:tcW w:w="9740" w:type="dxa"/>
            <w:shd w:val="clear" w:color="auto" w:fill="365F91" w:themeFill="accent1" w:themeFillShade="BF"/>
          </w:tcPr>
          <w:p w14:paraId="2E390BB4" w14:textId="77777777" w:rsidR="009D3B04" w:rsidRPr="00036F7E" w:rsidRDefault="005307D9" w:rsidP="000C7EC9">
            <w:pPr>
              <w:rPr>
                <w:rFonts w:ascii="Arial" w:hAnsi="Arial" w:cs="Arial"/>
                <w:b/>
                <w:color w:val="0F243E" w:themeColor="text2" w:themeShade="80"/>
                <w:sz w:val="20"/>
                <w:szCs w:val="20"/>
              </w:rPr>
            </w:pPr>
            <w:r w:rsidRPr="00036F7E">
              <w:rPr>
                <w:rFonts w:ascii="Arial" w:hAnsi="Arial" w:cs="Arial"/>
                <w:b/>
                <w:color w:val="FFFFFF" w:themeColor="background1"/>
                <w:sz w:val="20"/>
                <w:szCs w:val="20"/>
              </w:rPr>
              <w:t>CONTENIDOS PROGRAMÁTICOS:</w:t>
            </w:r>
          </w:p>
        </w:tc>
      </w:tr>
      <w:tr w:rsidR="009D3B04" w:rsidRPr="00036F7E" w14:paraId="589AD919" w14:textId="77777777" w:rsidTr="005307D9">
        <w:trPr>
          <w:trHeight w:val="417"/>
        </w:trPr>
        <w:tc>
          <w:tcPr>
            <w:tcW w:w="9740" w:type="dxa"/>
          </w:tcPr>
          <w:p w14:paraId="5D5272CA" w14:textId="4F074508" w:rsidR="00036F7E" w:rsidRPr="00036F7E" w:rsidRDefault="00036F7E" w:rsidP="00036F7E">
            <w:pPr>
              <w:jc w:val="both"/>
              <w:rPr>
                <w:rFonts w:ascii="Arial" w:hAnsi="Arial" w:cs="Arial"/>
                <w:sz w:val="20"/>
                <w:szCs w:val="20"/>
              </w:rPr>
            </w:pPr>
            <w:r w:rsidRPr="00036F7E">
              <w:rPr>
                <w:rFonts w:ascii="Arial" w:hAnsi="Arial" w:cs="Arial"/>
                <w:sz w:val="20"/>
                <w:szCs w:val="20"/>
              </w:rPr>
              <w:t>INTRODUCCIÓN A LA INVESTIGACIÓN DE MERCADOS</w:t>
            </w:r>
          </w:p>
          <w:p w14:paraId="3F0A8D45" w14:textId="77777777" w:rsidR="00036F7E" w:rsidRPr="00036F7E" w:rsidRDefault="00036F7E" w:rsidP="00036F7E">
            <w:pPr>
              <w:jc w:val="both"/>
              <w:rPr>
                <w:rFonts w:ascii="Arial" w:hAnsi="Arial" w:cs="Arial"/>
                <w:sz w:val="20"/>
                <w:szCs w:val="20"/>
              </w:rPr>
            </w:pPr>
          </w:p>
          <w:p w14:paraId="12DA5A66" w14:textId="37C20314" w:rsidR="00036F7E" w:rsidRPr="00036F7E" w:rsidRDefault="00036F7E" w:rsidP="00036F7E">
            <w:pPr>
              <w:jc w:val="both"/>
              <w:rPr>
                <w:rFonts w:ascii="Arial" w:hAnsi="Arial" w:cs="Arial"/>
                <w:sz w:val="20"/>
                <w:szCs w:val="20"/>
              </w:rPr>
            </w:pPr>
            <w:r w:rsidRPr="00036F7E">
              <w:rPr>
                <w:rFonts w:ascii="Arial" w:hAnsi="Arial" w:cs="Arial"/>
                <w:sz w:val="20"/>
                <w:szCs w:val="20"/>
              </w:rPr>
              <w:t>BRANDING Y DISEÑO DE PRODUCTO</w:t>
            </w:r>
          </w:p>
          <w:p w14:paraId="5DCAB5B9" w14:textId="28FCE82A" w:rsidR="00036F7E" w:rsidRPr="00036F7E" w:rsidRDefault="00036F7E" w:rsidP="00036F7E">
            <w:pPr>
              <w:jc w:val="both"/>
              <w:rPr>
                <w:rFonts w:ascii="Arial" w:hAnsi="Arial" w:cs="Arial"/>
                <w:sz w:val="20"/>
                <w:szCs w:val="20"/>
              </w:rPr>
            </w:pPr>
            <w:r w:rsidRPr="00036F7E">
              <w:rPr>
                <w:rFonts w:ascii="Arial" w:hAnsi="Arial" w:cs="Arial"/>
                <w:sz w:val="20"/>
                <w:szCs w:val="20"/>
              </w:rPr>
              <w:t>Branding</w:t>
            </w:r>
          </w:p>
          <w:p w14:paraId="44AA5CAA" w14:textId="09635B31" w:rsidR="00036F7E" w:rsidRPr="00036F7E" w:rsidRDefault="00036F7E" w:rsidP="00036F7E">
            <w:pPr>
              <w:jc w:val="both"/>
              <w:rPr>
                <w:rFonts w:ascii="Arial" w:hAnsi="Arial" w:cs="Arial"/>
                <w:sz w:val="20"/>
                <w:szCs w:val="20"/>
              </w:rPr>
            </w:pPr>
            <w:r w:rsidRPr="00036F7E">
              <w:rPr>
                <w:rFonts w:ascii="Arial" w:hAnsi="Arial" w:cs="Arial"/>
                <w:sz w:val="20"/>
                <w:szCs w:val="20"/>
              </w:rPr>
              <w:t>Tipos de Branding</w:t>
            </w:r>
          </w:p>
          <w:p w14:paraId="56B1B328" w14:textId="0B5ACEA3" w:rsidR="00036F7E" w:rsidRPr="00036F7E" w:rsidRDefault="00036F7E" w:rsidP="00036F7E">
            <w:pPr>
              <w:jc w:val="both"/>
              <w:rPr>
                <w:rFonts w:ascii="Arial" w:hAnsi="Arial" w:cs="Arial"/>
                <w:sz w:val="20"/>
                <w:szCs w:val="20"/>
              </w:rPr>
            </w:pPr>
            <w:r w:rsidRPr="00036F7E">
              <w:rPr>
                <w:rFonts w:ascii="Arial" w:hAnsi="Arial" w:cs="Arial"/>
                <w:sz w:val="20"/>
                <w:szCs w:val="20"/>
              </w:rPr>
              <w:lastRenderedPageBreak/>
              <w:t>Capital de Marca</w:t>
            </w:r>
          </w:p>
          <w:p w14:paraId="7A32F7B8" w14:textId="7B0BDA82" w:rsidR="00036F7E" w:rsidRPr="00036F7E" w:rsidRDefault="00036F7E" w:rsidP="00036F7E">
            <w:pPr>
              <w:jc w:val="both"/>
              <w:rPr>
                <w:rFonts w:ascii="Arial" w:hAnsi="Arial" w:cs="Arial"/>
                <w:sz w:val="20"/>
                <w:szCs w:val="20"/>
              </w:rPr>
            </w:pPr>
            <w:r w:rsidRPr="00036F7E">
              <w:rPr>
                <w:rFonts w:ascii="Arial" w:hAnsi="Arial" w:cs="Arial"/>
                <w:sz w:val="20"/>
                <w:szCs w:val="20"/>
              </w:rPr>
              <w:t>Diseño de producto</w:t>
            </w:r>
          </w:p>
          <w:p w14:paraId="10564728" w14:textId="22DC5DEC" w:rsidR="00036F7E" w:rsidRPr="00036F7E" w:rsidRDefault="00036F7E" w:rsidP="00036F7E">
            <w:pPr>
              <w:jc w:val="both"/>
              <w:rPr>
                <w:rFonts w:ascii="Arial" w:hAnsi="Arial" w:cs="Arial"/>
                <w:sz w:val="20"/>
                <w:szCs w:val="20"/>
              </w:rPr>
            </w:pPr>
            <w:r w:rsidRPr="00036F7E">
              <w:rPr>
                <w:rFonts w:ascii="Arial" w:hAnsi="Arial" w:cs="Arial"/>
                <w:sz w:val="20"/>
                <w:szCs w:val="20"/>
              </w:rPr>
              <w:t>Relación entre la investigación de mercados  y el branding y el diseño de productos</w:t>
            </w:r>
          </w:p>
          <w:p w14:paraId="58F48001" w14:textId="10CA9AC6" w:rsidR="00036F7E" w:rsidRPr="00036F7E" w:rsidRDefault="00036F7E" w:rsidP="00036F7E">
            <w:pPr>
              <w:jc w:val="both"/>
              <w:rPr>
                <w:rFonts w:ascii="Arial" w:hAnsi="Arial" w:cs="Arial"/>
                <w:sz w:val="20"/>
                <w:szCs w:val="20"/>
              </w:rPr>
            </w:pPr>
            <w:r w:rsidRPr="00036F7E">
              <w:rPr>
                <w:rFonts w:ascii="Arial" w:hAnsi="Arial" w:cs="Arial"/>
                <w:sz w:val="20"/>
                <w:szCs w:val="20"/>
              </w:rPr>
              <w:t>Insight</w:t>
            </w:r>
          </w:p>
          <w:p w14:paraId="36DF823A" w14:textId="47A066FC" w:rsidR="00036F7E" w:rsidRPr="00036F7E" w:rsidRDefault="00036F7E" w:rsidP="00036F7E">
            <w:pPr>
              <w:jc w:val="both"/>
              <w:rPr>
                <w:rFonts w:ascii="Arial" w:hAnsi="Arial" w:cs="Arial"/>
                <w:sz w:val="20"/>
                <w:szCs w:val="20"/>
              </w:rPr>
            </w:pPr>
            <w:r w:rsidRPr="00036F7E">
              <w:rPr>
                <w:rFonts w:ascii="Arial" w:hAnsi="Arial" w:cs="Arial"/>
                <w:sz w:val="20"/>
                <w:szCs w:val="20"/>
              </w:rPr>
              <w:t>Consumer Insight</w:t>
            </w:r>
          </w:p>
          <w:p w14:paraId="3793B912" w14:textId="77777777" w:rsidR="00036F7E" w:rsidRPr="00036F7E" w:rsidRDefault="00036F7E" w:rsidP="00036F7E">
            <w:pPr>
              <w:jc w:val="both"/>
              <w:rPr>
                <w:rFonts w:ascii="Arial" w:hAnsi="Arial" w:cs="Arial"/>
                <w:sz w:val="20"/>
                <w:szCs w:val="20"/>
              </w:rPr>
            </w:pPr>
          </w:p>
          <w:p w14:paraId="392FC4C0" w14:textId="6F9BAF34" w:rsidR="00036F7E" w:rsidRPr="00036F7E" w:rsidRDefault="00036F7E" w:rsidP="00036F7E">
            <w:pPr>
              <w:jc w:val="both"/>
              <w:rPr>
                <w:rFonts w:ascii="Arial" w:hAnsi="Arial" w:cs="Arial"/>
                <w:sz w:val="20"/>
                <w:szCs w:val="20"/>
              </w:rPr>
            </w:pPr>
            <w:r w:rsidRPr="00036F7E">
              <w:rPr>
                <w:rFonts w:ascii="Arial" w:hAnsi="Arial" w:cs="Arial"/>
                <w:sz w:val="20"/>
                <w:szCs w:val="20"/>
              </w:rPr>
              <w:t>CONCEPTO Y CONTENIDO DE LA INVESTIGACIÓN COMERCIAL</w:t>
            </w:r>
          </w:p>
          <w:p w14:paraId="789BD216" w14:textId="429D600B" w:rsidR="00036F7E" w:rsidRPr="00036F7E" w:rsidRDefault="00036F7E" w:rsidP="00036F7E">
            <w:pPr>
              <w:jc w:val="both"/>
              <w:rPr>
                <w:rFonts w:ascii="Arial" w:hAnsi="Arial" w:cs="Arial"/>
                <w:sz w:val="20"/>
                <w:szCs w:val="20"/>
              </w:rPr>
            </w:pPr>
            <w:r w:rsidRPr="00036F7E">
              <w:rPr>
                <w:rFonts w:ascii="Arial" w:hAnsi="Arial" w:cs="Arial"/>
                <w:sz w:val="20"/>
                <w:szCs w:val="20"/>
              </w:rPr>
              <w:t>Investigación de mercados y el proceso integrado de los mercados.</w:t>
            </w:r>
          </w:p>
          <w:p w14:paraId="0CD79C1E" w14:textId="2A7A4D1B" w:rsidR="00036F7E" w:rsidRDefault="00036F7E" w:rsidP="00036F7E">
            <w:pPr>
              <w:jc w:val="both"/>
              <w:rPr>
                <w:rFonts w:ascii="Arial" w:hAnsi="Arial" w:cs="Arial"/>
                <w:sz w:val="20"/>
                <w:szCs w:val="20"/>
              </w:rPr>
            </w:pPr>
            <w:r w:rsidRPr="00036F7E">
              <w:rPr>
                <w:rFonts w:ascii="Arial" w:hAnsi="Arial" w:cs="Arial"/>
                <w:sz w:val="20"/>
                <w:szCs w:val="20"/>
              </w:rPr>
              <w:t>Propósito y alcance de la investigación de mercados.</w:t>
            </w:r>
          </w:p>
          <w:p w14:paraId="0779542A" w14:textId="77777777" w:rsidR="001C4A8A" w:rsidRDefault="001C4A8A" w:rsidP="00036F7E">
            <w:pPr>
              <w:jc w:val="both"/>
              <w:rPr>
                <w:rFonts w:ascii="Arial" w:hAnsi="Arial" w:cs="Arial"/>
                <w:sz w:val="20"/>
                <w:szCs w:val="20"/>
              </w:rPr>
            </w:pPr>
            <w:r>
              <w:rPr>
                <w:rFonts w:ascii="Arial" w:hAnsi="Arial" w:cs="Arial"/>
                <w:sz w:val="20"/>
                <w:szCs w:val="20"/>
              </w:rPr>
              <w:t>Interdiciplinariedad</w:t>
            </w:r>
          </w:p>
          <w:p w14:paraId="549E7F83" w14:textId="7D3E352E" w:rsidR="001C4A8A" w:rsidRPr="00036F7E" w:rsidRDefault="001C4A8A" w:rsidP="00036F7E">
            <w:pPr>
              <w:jc w:val="both"/>
              <w:rPr>
                <w:rFonts w:ascii="Arial" w:hAnsi="Arial" w:cs="Arial"/>
                <w:sz w:val="20"/>
                <w:szCs w:val="20"/>
              </w:rPr>
            </w:pPr>
            <w:r>
              <w:rPr>
                <w:rFonts w:ascii="Arial" w:hAnsi="Arial" w:cs="Arial"/>
                <w:sz w:val="20"/>
                <w:szCs w:val="20"/>
              </w:rPr>
              <w:t>Aplicaciones de la IM</w:t>
            </w:r>
          </w:p>
          <w:p w14:paraId="7B3F2212" w14:textId="77777777" w:rsidR="00036F7E" w:rsidRPr="00036F7E" w:rsidRDefault="00036F7E" w:rsidP="00036F7E">
            <w:pPr>
              <w:jc w:val="both"/>
              <w:rPr>
                <w:rFonts w:ascii="Arial" w:hAnsi="Arial" w:cs="Arial"/>
                <w:sz w:val="20"/>
                <w:szCs w:val="20"/>
              </w:rPr>
            </w:pPr>
          </w:p>
          <w:p w14:paraId="400B0DA4" w14:textId="568B308D" w:rsidR="00036F7E" w:rsidRPr="00036F7E" w:rsidRDefault="00036F7E" w:rsidP="00036F7E">
            <w:pPr>
              <w:jc w:val="both"/>
              <w:rPr>
                <w:rFonts w:ascii="Arial" w:hAnsi="Arial" w:cs="Arial"/>
                <w:sz w:val="20"/>
                <w:szCs w:val="20"/>
              </w:rPr>
            </w:pPr>
            <w:r w:rsidRPr="00036F7E">
              <w:rPr>
                <w:rFonts w:ascii="Arial" w:hAnsi="Arial" w:cs="Arial"/>
                <w:sz w:val="20"/>
                <w:szCs w:val="20"/>
              </w:rPr>
              <w:t>LAS FUENTES DE INFORMACIÓN</w:t>
            </w:r>
          </w:p>
          <w:p w14:paraId="29FBAA9D" w14:textId="34D28164" w:rsidR="00036F7E" w:rsidRPr="00036F7E" w:rsidRDefault="00036F7E" w:rsidP="00036F7E">
            <w:pPr>
              <w:jc w:val="both"/>
              <w:rPr>
                <w:rFonts w:ascii="Arial" w:hAnsi="Arial" w:cs="Arial"/>
                <w:sz w:val="20"/>
                <w:szCs w:val="20"/>
              </w:rPr>
            </w:pPr>
            <w:r w:rsidRPr="00036F7E">
              <w:rPr>
                <w:rFonts w:ascii="Arial" w:hAnsi="Arial" w:cs="Arial"/>
                <w:sz w:val="20"/>
                <w:szCs w:val="20"/>
              </w:rPr>
              <w:t>Fuentes de información secundarias.</w:t>
            </w:r>
          </w:p>
          <w:p w14:paraId="36CD17A3" w14:textId="0ABAAFF3" w:rsidR="00036F7E" w:rsidRPr="00036F7E" w:rsidRDefault="00036F7E" w:rsidP="00036F7E">
            <w:pPr>
              <w:jc w:val="both"/>
              <w:rPr>
                <w:rFonts w:ascii="Arial" w:hAnsi="Arial" w:cs="Arial"/>
                <w:sz w:val="20"/>
                <w:szCs w:val="20"/>
              </w:rPr>
            </w:pPr>
            <w:r w:rsidRPr="00036F7E">
              <w:rPr>
                <w:rFonts w:ascii="Arial" w:hAnsi="Arial" w:cs="Arial"/>
                <w:sz w:val="20"/>
                <w:szCs w:val="20"/>
              </w:rPr>
              <w:t>Fuentes de información primarias.</w:t>
            </w:r>
          </w:p>
          <w:p w14:paraId="1AF4BB73" w14:textId="36FCAFDB" w:rsidR="00036F7E" w:rsidRDefault="001C4A8A" w:rsidP="00036F7E">
            <w:pPr>
              <w:jc w:val="both"/>
              <w:rPr>
                <w:rFonts w:ascii="Arial" w:hAnsi="Arial" w:cs="Arial"/>
                <w:sz w:val="20"/>
                <w:szCs w:val="20"/>
              </w:rPr>
            </w:pPr>
            <w:r>
              <w:rPr>
                <w:rFonts w:ascii="Arial" w:hAnsi="Arial" w:cs="Arial"/>
                <w:sz w:val="20"/>
                <w:szCs w:val="20"/>
              </w:rPr>
              <w:t>SIM</w:t>
            </w:r>
          </w:p>
          <w:p w14:paraId="16F32F57" w14:textId="66B2B4EF" w:rsidR="001C4A8A" w:rsidRPr="00036F7E" w:rsidRDefault="001C4A8A" w:rsidP="00036F7E">
            <w:pPr>
              <w:jc w:val="both"/>
              <w:rPr>
                <w:rFonts w:ascii="Arial" w:hAnsi="Arial" w:cs="Arial"/>
                <w:sz w:val="20"/>
                <w:szCs w:val="20"/>
              </w:rPr>
            </w:pPr>
            <w:r>
              <w:rPr>
                <w:rFonts w:ascii="Arial" w:hAnsi="Arial" w:cs="Arial"/>
                <w:sz w:val="20"/>
                <w:szCs w:val="20"/>
              </w:rPr>
              <w:t>SAT</w:t>
            </w:r>
          </w:p>
          <w:p w14:paraId="39C7E825" w14:textId="77777777" w:rsidR="00036F7E" w:rsidRDefault="00036F7E" w:rsidP="00036F7E">
            <w:pPr>
              <w:jc w:val="both"/>
              <w:rPr>
                <w:rFonts w:ascii="Arial" w:hAnsi="Arial" w:cs="Arial"/>
                <w:sz w:val="20"/>
                <w:szCs w:val="20"/>
              </w:rPr>
            </w:pPr>
          </w:p>
          <w:p w14:paraId="20308E7F" w14:textId="681727A5" w:rsidR="00786BBB" w:rsidRDefault="00786BBB" w:rsidP="00036F7E">
            <w:pPr>
              <w:jc w:val="both"/>
              <w:rPr>
                <w:rFonts w:ascii="Arial" w:hAnsi="Arial" w:cs="Arial"/>
                <w:sz w:val="20"/>
                <w:szCs w:val="20"/>
              </w:rPr>
            </w:pPr>
            <w:r>
              <w:rPr>
                <w:rFonts w:ascii="Arial" w:hAnsi="Arial" w:cs="Arial"/>
                <w:sz w:val="20"/>
                <w:szCs w:val="20"/>
              </w:rPr>
              <w:t xml:space="preserve">Cuadro de mando, de tomas de </w:t>
            </w:r>
            <w:r w:rsidR="00430B04">
              <w:rPr>
                <w:rFonts w:ascii="Arial" w:hAnsi="Arial" w:cs="Arial"/>
                <w:sz w:val="20"/>
                <w:szCs w:val="20"/>
              </w:rPr>
              <w:t>decisiones</w:t>
            </w:r>
          </w:p>
          <w:p w14:paraId="01D75224" w14:textId="77777777" w:rsidR="00786BBB" w:rsidRDefault="00786BBB" w:rsidP="00036F7E">
            <w:pPr>
              <w:jc w:val="both"/>
              <w:rPr>
                <w:rFonts w:ascii="Arial" w:hAnsi="Arial" w:cs="Arial"/>
                <w:sz w:val="20"/>
                <w:szCs w:val="20"/>
              </w:rPr>
            </w:pPr>
          </w:p>
          <w:p w14:paraId="709DFFEA" w14:textId="77777777" w:rsidR="00786BBB" w:rsidRPr="00036F7E" w:rsidRDefault="00786BBB" w:rsidP="00786BBB">
            <w:pPr>
              <w:jc w:val="both"/>
              <w:rPr>
                <w:rFonts w:ascii="Arial" w:hAnsi="Arial" w:cs="Arial"/>
                <w:sz w:val="20"/>
                <w:szCs w:val="20"/>
              </w:rPr>
            </w:pPr>
            <w:r w:rsidRPr="00036F7E">
              <w:rPr>
                <w:rFonts w:ascii="Arial" w:hAnsi="Arial" w:cs="Arial"/>
                <w:sz w:val="20"/>
                <w:szCs w:val="20"/>
              </w:rPr>
              <w:t>Esquema de la investigación de mercados.</w:t>
            </w:r>
          </w:p>
          <w:p w14:paraId="786FA6A5" w14:textId="77777777" w:rsidR="00786BBB" w:rsidRPr="00036F7E" w:rsidRDefault="00786BBB" w:rsidP="00786BBB">
            <w:pPr>
              <w:jc w:val="both"/>
              <w:rPr>
                <w:rFonts w:ascii="Arial" w:hAnsi="Arial" w:cs="Arial"/>
                <w:sz w:val="20"/>
                <w:szCs w:val="20"/>
              </w:rPr>
            </w:pPr>
            <w:r w:rsidRPr="00036F7E">
              <w:rPr>
                <w:rFonts w:ascii="Arial" w:hAnsi="Arial" w:cs="Arial"/>
                <w:sz w:val="20"/>
                <w:szCs w:val="20"/>
              </w:rPr>
              <w:t>Proceso investigativo.</w:t>
            </w:r>
          </w:p>
          <w:p w14:paraId="6E5904B2" w14:textId="77777777" w:rsidR="00786BBB" w:rsidRPr="00036F7E" w:rsidRDefault="00786BBB" w:rsidP="00786BBB">
            <w:pPr>
              <w:jc w:val="both"/>
              <w:rPr>
                <w:rFonts w:ascii="Arial" w:hAnsi="Arial" w:cs="Arial"/>
                <w:sz w:val="20"/>
                <w:szCs w:val="20"/>
              </w:rPr>
            </w:pPr>
            <w:r w:rsidRPr="00036F7E">
              <w:rPr>
                <w:rFonts w:ascii="Arial" w:hAnsi="Arial" w:cs="Arial"/>
                <w:sz w:val="20"/>
                <w:szCs w:val="20"/>
              </w:rPr>
              <w:t>Etapas del proceso de investigación</w:t>
            </w:r>
          </w:p>
          <w:p w14:paraId="21472631" w14:textId="77777777" w:rsidR="00786BBB" w:rsidRDefault="00786BBB" w:rsidP="00036F7E">
            <w:pPr>
              <w:jc w:val="both"/>
              <w:rPr>
                <w:rFonts w:ascii="Arial" w:hAnsi="Arial" w:cs="Arial"/>
                <w:sz w:val="20"/>
                <w:szCs w:val="20"/>
              </w:rPr>
            </w:pPr>
          </w:p>
          <w:p w14:paraId="4190F1EE" w14:textId="77777777" w:rsidR="00786BBB" w:rsidRPr="00036F7E" w:rsidRDefault="00786BBB" w:rsidP="00036F7E">
            <w:pPr>
              <w:jc w:val="both"/>
              <w:rPr>
                <w:rFonts w:ascii="Arial" w:hAnsi="Arial" w:cs="Arial"/>
                <w:sz w:val="20"/>
                <w:szCs w:val="20"/>
              </w:rPr>
            </w:pPr>
          </w:p>
          <w:p w14:paraId="1BFFE0E8" w14:textId="07652275" w:rsidR="001C4A8A" w:rsidRDefault="001C4A8A" w:rsidP="00036F7E">
            <w:pPr>
              <w:jc w:val="both"/>
              <w:rPr>
                <w:rFonts w:ascii="Arial" w:hAnsi="Arial" w:cs="Arial"/>
                <w:sz w:val="20"/>
                <w:szCs w:val="20"/>
              </w:rPr>
            </w:pPr>
            <w:r>
              <w:rPr>
                <w:rFonts w:ascii="Arial" w:hAnsi="Arial" w:cs="Arial"/>
                <w:sz w:val="20"/>
                <w:szCs w:val="20"/>
              </w:rPr>
              <w:t>FASE O</w:t>
            </w:r>
            <w:r w:rsidR="00870CC4">
              <w:rPr>
                <w:rFonts w:ascii="Arial" w:hAnsi="Arial" w:cs="Arial"/>
                <w:sz w:val="20"/>
                <w:szCs w:val="20"/>
              </w:rPr>
              <w:t xml:space="preserve">. </w:t>
            </w:r>
            <w:r>
              <w:rPr>
                <w:rFonts w:ascii="Arial" w:hAnsi="Arial" w:cs="Arial"/>
                <w:sz w:val="20"/>
                <w:szCs w:val="20"/>
              </w:rPr>
              <w:t>Tareas Necesarias</w:t>
            </w:r>
          </w:p>
          <w:p w14:paraId="0AC9459E" w14:textId="77777777" w:rsidR="001C4A8A" w:rsidRDefault="001C4A8A" w:rsidP="00036F7E">
            <w:pPr>
              <w:jc w:val="both"/>
              <w:rPr>
                <w:rFonts w:ascii="Arial" w:hAnsi="Arial" w:cs="Arial"/>
                <w:sz w:val="20"/>
                <w:szCs w:val="20"/>
              </w:rPr>
            </w:pPr>
          </w:p>
          <w:p w14:paraId="3D7C71A2" w14:textId="4940868B" w:rsidR="001C4A8A" w:rsidRDefault="001C4A8A" w:rsidP="00036F7E">
            <w:pPr>
              <w:jc w:val="both"/>
              <w:rPr>
                <w:rFonts w:ascii="Arial" w:hAnsi="Arial" w:cs="Arial"/>
                <w:sz w:val="20"/>
                <w:szCs w:val="20"/>
              </w:rPr>
            </w:pPr>
            <w:r>
              <w:rPr>
                <w:rFonts w:ascii="Arial" w:hAnsi="Arial" w:cs="Arial"/>
                <w:sz w:val="20"/>
                <w:szCs w:val="20"/>
              </w:rPr>
              <w:t>FASE 1</w:t>
            </w:r>
            <w:r w:rsidR="00870CC4">
              <w:rPr>
                <w:rFonts w:ascii="Arial" w:hAnsi="Arial" w:cs="Arial"/>
                <w:sz w:val="20"/>
                <w:szCs w:val="20"/>
              </w:rPr>
              <w:t xml:space="preserve">. </w:t>
            </w:r>
            <w:r>
              <w:rPr>
                <w:rFonts w:ascii="Arial" w:hAnsi="Arial" w:cs="Arial"/>
                <w:sz w:val="20"/>
                <w:szCs w:val="20"/>
              </w:rPr>
              <w:t>Definición de Problema de Investigación de Mercados</w:t>
            </w:r>
          </w:p>
          <w:p w14:paraId="61FEFAD7" w14:textId="154A4BDF" w:rsidR="001C4A8A" w:rsidRDefault="001C4A8A" w:rsidP="00036F7E">
            <w:pPr>
              <w:jc w:val="both"/>
              <w:rPr>
                <w:rFonts w:ascii="Arial" w:hAnsi="Arial" w:cs="Arial"/>
                <w:sz w:val="20"/>
                <w:szCs w:val="20"/>
              </w:rPr>
            </w:pPr>
            <w:r>
              <w:rPr>
                <w:rFonts w:ascii="Arial" w:hAnsi="Arial" w:cs="Arial"/>
                <w:sz w:val="20"/>
                <w:szCs w:val="20"/>
              </w:rPr>
              <w:t>Problema de decisión administrativa</w:t>
            </w:r>
          </w:p>
          <w:p w14:paraId="5E4D6AF9" w14:textId="5A691B8A" w:rsidR="001C4A8A" w:rsidRDefault="001C4A8A" w:rsidP="00036F7E">
            <w:pPr>
              <w:jc w:val="both"/>
              <w:rPr>
                <w:rFonts w:ascii="Arial" w:hAnsi="Arial" w:cs="Arial"/>
                <w:sz w:val="20"/>
                <w:szCs w:val="20"/>
              </w:rPr>
            </w:pPr>
            <w:r>
              <w:rPr>
                <w:rFonts w:ascii="Arial" w:hAnsi="Arial" w:cs="Arial"/>
                <w:sz w:val="20"/>
                <w:szCs w:val="20"/>
              </w:rPr>
              <w:t>Problema de Investigación de mercados</w:t>
            </w:r>
          </w:p>
          <w:p w14:paraId="0D525B2C" w14:textId="682E1CF8" w:rsidR="001C4A8A" w:rsidRDefault="001C4A8A" w:rsidP="00036F7E">
            <w:pPr>
              <w:jc w:val="both"/>
              <w:rPr>
                <w:rFonts w:ascii="Arial" w:hAnsi="Arial" w:cs="Arial"/>
                <w:sz w:val="20"/>
                <w:szCs w:val="20"/>
              </w:rPr>
            </w:pPr>
            <w:r>
              <w:rPr>
                <w:rFonts w:ascii="Arial" w:hAnsi="Arial" w:cs="Arial"/>
                <w:sz w:val="20"/>
                <w:szCs w:val="20"/>
              </w:rPr>
              <w:t>Componentes</w:t>
            </w:r>
          </w:p>
          <w:p w14:paraId="4A934794" w14:textId="77777777" w:rsidR="001C4A8A" w:rsidRDefault="001C4A8A" w:rsidP="00036F7E">
            <w:pPr>
              <w:jc w:val="both"/>
              <w:rPr>
                <w:rFonts w:ascii="Arial" w:hAnsi="Arial" w:cs="Arial"/>
                <w:sz w:val="20"/>
                <w:szCs w:val="20"/>
              </w:rPr>
            </w:pPr>
          </w:p>
          <w:p w14:paraId="72BFC294" w14:textId="1836D01B" w:rsidR="001C4A8A" w:rsidRDefault="001C4A8A" w:rsidP="00036F7E">
            <w:pPr>
              <w:jc w:val="both"/>
              <w:rPr>
                <w:rFonts w:ascii="Arial" w:hAnsi="Arial" w:cs="Arial"/>
                <w:sz w:val="20"/>
                <w:szCs w:val="20"/>
              </w:rPr>
            </w:pPr>
            <w:r>
              <w:rPr>
                <w:rFonts w:ascii="Arial" w:hAnsi="Arial" w:cs="Arial"/>
                <w:sz w:val="20"/>
                <w:szCs w:val="20"/>
              </w:rPr>
              <w:t>Fase 2</w:t>
            </w:r>
            <w:r w:rsidR="00870CC4">
              <w:rPr>
                <w:rFonts w:ascii="Arial" w:hAnsi="Arial" w:cs="Arial"/>
                <w:sz w:val="20"/>
                <w:szCs w:val="20"/>
              </w:rPr>
              <w:t xml:space="preserve">. </w:t>
            </w:r>
            <w:r>
              <w:rPr>
                <w:rFonts w:ascii="Arial" w:hAnsi="Arial" w:cs="Arial"/>
                <w:sz w:val="20"/>
                <w:szCs w:val="20"/>
              </w:rPr>
              <w:t>Enfoque de la Investigación</w:t>
            </w:r>
          </w:p>
          <w:p w14:paraId="4C1A4DE7" w14:textId="0F3580BD" w:rsidR="001C4A8A" w:rsidRDefault="001C4A8A" w:rsidP="00036F7E">
            <w:pPr>
              <w:jc w:val="both"/>
              <w:rPr>
                <w:rFonts w:ascii="Arial" w:hAnsi="Arial" w:cs="Arial"/>
                <w:sz w:val="20"/>
                <w:szCs w:val="20"/>
              </w:rPr>
            </w:pPr>
            <w:r>
              <w:rPr>
                <w:rFonts w:ascii="Arial" w:hAnsi="Arial" w:cs="Arial"/>
                <w:sz w:val="20"/>
                <w:szCs w:val="20"/>
              </w:rPr>
              <w:t>Preguntas de investigación</w:t>
            </w:r>
          </w:p>
          <w:p w14:paraId="700863D7" w14:textId="77789CCE" w:rsidR="001C4A8A" w:rsidRDefault="001C4A8A" w:rsidP="00036F7E">
            <w:pPr>
              <w:jc w:val="both"/>
              <w:rPr>
                <w:rFonts w:ascii="Arial" w:hAnsi="Arial" w:cs="Arial"/>
                <w:sz w:val="20"/>
                <w:szCs w:val="20"/>
              </w:rPr>
            </w:pPr>
            <w:r>
              <w:rPr>
                <w:rFonts w:ascii="Arial" w:hAnsi="Arial" w:cs="Arial"/>
                <w:sz w:val="20"/>
                <w:szCs w:val="20"/>
              </w:rPr>
              <w:t>Hipótesis</w:t>
            </w:r>
          </w:p>
          <w:p w14:paraId="12988C6F" w14:textId="370E51CD" w:rsidR="001C4A8A" w:rsidRDefault="001C4A8A" w:rsidP="00036F7E">
            <w:pPr>
              <w:jc w:val="both"/>
              <w:rPr>
                <w:rFonts w:ascii="Arial" w:hAnsi="Arial" w:cs="Arial"/>
                <w:sz w:val="20"/>
                <w:szCs w:val="20"/>
              </w:rPr>
            </w:pPr>
            <w:r>
              <w:rPr>
                <w:rFonts w:ascii="Arial" w:hAnsi="Arial" w:cs="Arial"/>
                <w:sz w:val="20"/>
                <w:szCs w:val="20"/>
              </w:rPr>
              <w:t>Marco teórico</w:t>
            </w:r>
          </w:p>
          <w:p w14:paraId="3B64F80B" w14:textId="2B8C9E48" w:rsidR="001C4A8A" w:rsidRDefault="001C4A8A" w:rsidP="00036F7E">
            <w:pPr>
              <w:jc w:val="both"/>
              <w:rPr>
                <w:rFonts w:ascii="Arial" w:hAnsi="Arial" w:cs="Arial"/>
                <w:sz w:val="20"/>
                <w:szCs w:val="20"/>
              </w:rPr>
            </w:pPr>
            <w:r>
              <w:rPr>
                <w:rFonts w:ascii="Arial" w:hAnsi="Arial" w:cs="Arial"/>
                <w:sz w:val="20"/>
                <w:szCs w:val="20"/>
              </w:rPr>
              <w:t>Diseño verbal</w:t>
            </w:r>
          </w:p>
          <w:p w14:paraId="3525735D" w14:textId="77777777" w:rsidR="001C4A8A" w:rsidRDefault="001C4A8A" w:rsidP="00036F7E">
            <w:pPr>
              <w:jc w:val="both"/>
              <w:rPr>
                <w:rFonts w:ascii="Arial" w:hAnsi="Arial" w:cs="Arial"/>
                <w:sz w:val="20"/>
                <w:szCs w:val="20"/>
              </w:rPr>
            </w:pPr>
          </w:p>
          <w:p w14:paraId="75F1A476" w14:textId="1742F3A4" w:rsidR="001C4A8A" w:rsidRDefault="001C4A8A" w:rsidP="00036F7E">
            <w:pPr>
              <w:jc w:val="both"/>
              <w:rPr>
                <w:rFonts w:ascii="Arial" w:hAnsi="Arial" w:cs="Arial"/>
                <w:sz w:val="20"/>
                <w:szCs w:val="20"/>
              </w:rPr>
            </w:pPr>
            <w:r>
              <w:rPr>
                <w:rFonts w:ascii="Arial" w:hAnsi="Arial" w:cs="Arial"/>
                <w:sz w:val="20"/>
                <w:szCs w:val="20"/>
              </w:rPr>
              <w:t>Fase 3</w:t>
            </w:r>
            <w:r w:rsidR="00870CC4">
              <w:rPr>
                <w:rFonts w:ascii="Arial" w:hAnsi="Arial" w:cs="Arial"/>
                <w:sz w:val="20"/>
                <w:szCs w:val="20"/>
              </w:rPr>
              <w:t xml:space="preserve">. </w:t>
            </w:r>
            <w:r>
              <w:rPr>
                <w:rFonts w:ascii="Arial" w:hAnsi="Arial" w:cs="Arial"/>
                <w:sz w:val="20"/>
                <w:szCs w:val="20"/>
              </w:rPr>
              <w:t>Diseño de la  Investigación</w:t>
            </w:r>
          </w:p>
          <w:p w14:paraId="4F905438" w14:textId="6B12496D" w:rsidR="001C4A8A" w:rsidRDefault="001C4A8A" w:rsidP="00036F7E">
            <w:pPr>
              <w:jc w:val="both"/>
              <w:rPr>
                <w:rFonts w:ascii="Arial" w:hAnsi="Arial" w:cs="Arial"/>
                <w:sz w:val="20"/>
                <w:szCs w:val="20"/>
              </w:rPr>
            </w:pPr>
            <w:r>
              <w:rPr>
                <w:rFonts w:ascii="Arial" w:hAnsi="Arial" w:cs="Arial"/>
                <w:sz w:val="20"/>
                <w:szCs w:val="20"/>
              </w:rPr>
              <w:t>Medición y escalamiento</w:t>
            </w:r>
          </w:p>
          <w:p w14:paraId="4CA0F34B" w14:textId="55A2547E" w:rsidR="001C4A8A" w:rsidRDefault="001C4A8A" w:rsidP="00036F7E">
            <w:pPr>
              <w:jc w:val="both"/>
              <w:rPr>
                <w:rFonts w:ascii="Arial" w:hAnsi="Arial" w:cs="Arial"/>
                <w:sz w:val="20"/>
                <w:szCs w:val="20"/>
              </w:rPr>
            </w:pPr>
            <w:r>
              <w:rPr>
                <w:rFonts w:ascii="Arial" w:hAnsi="Arial" w:cs="Arial"/>
                <w:sz w:val="20"/>
                <w:szCs w:val="20"/>
              </w:rPr>
              <w:t>Diseño de prueba piloto</w:t>
            </w:r>
          </w:p>
          <w:p w14:paraId="69C1ED0E" w14:textId="77777777" w:rsidR="00870CC4" w:rsidRDefault="00870CC4" w:rsidP="00036F7E">
            <w:pPr>
              <w:jc w:val="both"/>
              <w:rPr>
                <w:rFonts w:ascii="Arial" w:hAnsi="Arial" w:cs="Arial"/>
                <w:sz w:val="20"/>
                <w:szCs w:val="20"/>
              </w:rPr>
            </w:pPr>
            <w:r>
              <w:rPr>
                <w:rFonts w:ascii="Arial" w:hAnsi="Arial" w:cs="Arial"/>
                <w:sz w:val="20"/>
                <w:szCs w:val="20"/>
              </w:rPr>
              <w:t>Muestreo</w:t>
            </w:r>
          </w:p>
          <w:p w14:paraId="4FB01896" w14:textId="77777777" w:rsidR="00870CC4" w:rsidRDefault="00870CC4" w:rsidP="00036F7E">
            <w:pPr>
              <w:jc w:val="both"/>
              <w:rPr>
                <w:rFonts w:ascii="Arial" w:hAnsi="Arial" w:cs="Arial"/>
                <w:sz w:val="20"/>
                <w:szCs w:val="20"/>
              </w:rPr>
            </w:pPr>
          </w:p>
          <w:p w14:paraId="0BA69180" w14:textId="02209277" w:rsidR="00870CC4" w:rsidRDefault="00870CC4" w:rsidP="00036F7E">
            <w:pPr>
              <w:jc w:val="both"/>
              <w:rPr>
                <w:rFonts w:ascii="Arial" w:hAnsi="Arial" w:cs="Arial"/>
                <w:sz w:val="20"/>
                <w:szCs w:val="20"/>
              </w:rPr>
            </w:pPr>
            <w:r>
              <w:rPr>
                <w:rFonts w:ascii="Arial" w:hAnsi="Arial" w:cs="Arial"/>
                <w:sz w:val="20"/>
                <w:szCs w:val="20"/>
              </w:rPr>
              <w:t>Fase 4. Trabajo de campo</w:t>
            </w:r>
          </w:p>
          <w:p w14:paraId="20C9B34F" w14:textId="4FAD129A" w:rsidR="00870CC4" w:rsidRDefault="00870CC4" w:rsidP="00036F7E">
            <w:pPr>
              <w:jc w:val="both"/>
              <w:rPr>
                <w:rFonts w:ascii="Arial" w:hAnsi="Arial" w:cs="Arial"/>
                <w:sz w:val="20"/>
                <w:szCs w:val="20"/>
              </w:rPr>
            </w:pPr>
            <w:r>
              <w:rPr>
                <w:rFonts w:ascii="Arial" w:hAnsi="Arial" w:cs="Arial"/>
                <w:sz w:val="20"/>
                <w:szCs w:val="20"/>
              </w:rPr>
              <w:t>Preparación de trabajadores</w:t>
            </w:r>
          </w:p>
          <w:p w14:paraId="3DAF6E7E" w14:textId="31E4B440" w:rsidR="00870CC4" w:rsidRDefault="00870CC4" w:rsidP="00036F7E">
            <w:pPr>
              <w:jc w:val="both"/>
              <w:rPr>
                <w:rFonts w:ascii="Arial" w:hAnsi="Arial" w:cs="Arial"/>
                <w:sz w:val="20"/>
                <w:szCs w:val="20"/>
              </w:rPr>
            </w:pPr>
            <w:r>
              <w:rPr>
                <w:rFonts w:ascii="Arial" w:hAnsi="Arial" w:cs="Arial"/>
                <w:sz w:val="20"/>
                <w:szCs w:val="20"/>
              </w:rPr>
              <w:t xml:space="preserve">Diseño de plan de trabajo </w:t>
            </w:r>
          </w:p>
          <w:p w14:paraId="7FB1369A" w14:textId="77777777" w:rsidR="00870CC4" w:rsidRDefault="00870CC4" w:rsidP="00036F7E">
            <w:pPr>
              <w:jc w:val="both"/>
              <w:rPr>
                <w:rFonts w:ascii="Arial" w:hAnsi="Arial" w:cs="Arial"/>
                <w:sz w:val="20"/>
                <w:szCs w:val="20"/>
              </w:rPr>
            </w:pPr>
          </w:p>
          <w:p w14:paraId="0390B00E" w14:textId="201A1A78" w:rsidR="00870CC4" w:rsidRDefault="00870CC4" w:rsidP="00036F7E">
            <w:pPr>
              <w:jc w:val="both"/>
              <w:rPr>
                <w:rFonts w:ascii="Arial" w:hAnsi="Arial" w:cs="Arial"/>
                <w:sz w:val="20"/>
                <w:szCs w:val="20"/>
              </w:rPr>
            </w:pPr>
            <w:r>
              <w:rPr>
                <w:rFonts w:ascii="Arial" w:hAnsi="Arial" w:cs="Arial"/>
                <w:sz w:val="20"/>
                <w:szCs w:val="20"/>
              </w:rPr>
              <w:t>Fase 5. Análisis de datos</w:t>
            </w:r>
          </w:p>
          <w:p w14:paraId="2DE3C162" w14:textId="36DB0DB0" w:rsidR="00870CC4" w:rsidRDefault="00870CC4" w:rsidP="00036F7E">
            <w:pPr>
              <w:jc w:val="both"/>
              <w:rPr>
                <w:rFonts w:ascii="Arial" w:hAnsi="Arial" w:cs="Arial"/>
                <w:sz w:val="20"/>
                <w:szCs w:val="20"/>
              </w:rPr>
            </w:pPr>
            <w:r>
              <w:rPr>
                <w:rFonts w:ascii="Arial" w:hAnsi="Arial" w:cs="Arial"/>
                <w:sz w:val="20"/>
                <w:szCs w:val="20"/>
              </w:rPr>
              <w:t>Depuración de datos</w:t>
            </w:r>
          </w:p>
          <w:p w14:paraId="0CA8F7BA" w14:textId="29DAB610" w:rsidR="00870CC4" w:rsidRDefault="00870CC4" w:rsidP="00036F7E">
            <w:pPr>
              <w:jc w:val="both"/>
              <w:rPr>
                <w:rFonts w:ascii="Arial" w:hAnsi="Arial" w:cs="Arial"/>
                <w:sz w:val="20"/>
                <w:szCs w:val="20"/>
              </w:rPr>
            </w:pPr>
            <w:r>
              <w:rPr>
                <w:rFonts w:ascii="Arial" w:hAnsi="Arial" w:cs="Arial"/>
                <w:sz w:val="20"/>
                <w:szCs w:val="20"/>
              </w:rPr>
              <w:t>Codificación</w:t>
            </w:r>
          </w:p>
          <w:p w14:paraId="468748F9" w14:textId="148992CC" w:rsidR="00870CC4" w:rsidRDefault="00870CC4" w:rsidP="00036F7E">
            <w:pPr>
              <w:jc w:val="both"/>
              <w:rPr>
                <w:rFonts w:ascii="Arial" w:hAnsi="Arial" w:cs="Arial"/>
                <w:sz w:val="20"/>
                <w:szCs w:val="20"/>
              </w:rPr>
            </w:pPr>
            <w:r>
              <w:rPr>
                <w:rFonts w:ascii="Arial" w:hAnsi="Arial" w:cs="Arial"/>
                <w:sz w:val="20"/>
                <w:szCs w:val="20"/>
              </w:rPr>
              <w:t>Transcripción</w:t>
            </w:r>
          </w:p>
          <w:p w14:paraId="5F7F2746" w14:textId="1AE6C033" w:rsidR="00870CC4" w:rsidRDefault="00870CC4" w:rsidP="00036F7E">
            <w:pPr>
              <w:jc w:val="both"/>
              <w:rPr>
                <w:rFonts w:ascii="Arial" w:hAnsi="Arial" w:cs="Arial"/>
                <w:sz w:val="20"/>
                <w:szCs w:val="20"/>
              </w:rPr>
            </w:pPr>
            <w:r>
              <w:rPr>
                <w:rFonts w:ascii="Arial" w:hAnsi="Arial" w:cs="Arial"/>
                <w:sz w:val="20"/>
                <w:szCs w:val="20"/>
              </w:rPr>
              <w:t xml:space="preserve">Análisis </w:t>
            </w:r>
          </w:p>
          <w:p w14:paraId="0E60887E" w14:textId="77777777" w:rsidR="00870CC4" w:rsidRDefault="00870CC4" w:rsidP="00036F7E">
            <w:pPr>
              <w:jc w:val="both"/>
              <w:rPr>
                <w:rFonts w:ascii="Arial" w:hAnsi="Arial" w:cs="Arial"/>
                <w:sz w:val="20"/>
                <w:szCs w:val="20"/>
              </w:rPr>
            </w:pPr>
          </w:p>
          <w:p w14:paraId="01363549" w14:textId="1D68FB58" w:rsidR="00036F7E" w:rsidRDefault="00870CC4" w:rsidP="00870CC4">
            <w:pPr>
              <w:jc w:val="both"/>
              <w:rPr>
                <w:rFonts w:ascii="Arial" w:hAnsi="Arial" w:cs="Arial"/>
                <w:sz w:val="20"/>
                <w:szCs w:val="20"/>
              </w:rPr>
            </w:pPr>
            <w:r>
              <w:rPr>
                <w:rFonts w:ascii="Arial" w:hAnsi="Arial" w:cs="Arial"/>
                <w:sz w:val="20"/>
                <w:szCs w:val="20"/>
              </w:rPr>
              <w:t>Fase 6. Informe Final</w:t>
            </w:r>
          </w:p>
          <w:p w14:paraId="07796EC3" w14:textId="030F68DA" w:rsidR="00870CC4" w:rsidRPr="00036F7E" w:rsidRDefault="00870CC4" w:rsidP="00870CC4">
            <w:pPr>
              <w:jc w:val="both"/>
              <w:rPr>
                <w:rFonts w:ascii="Arial" w:hAnsi="Arial" w:cs="Arial"/>
                <w:b/>
                <w:sz w:val="20"/>
                <w:szCs w:val="20"/>
              </w:rPr>
            </w:pPr>
          </w:p>
        </w:tc>
      </w:tr>
    </w:tbl>
    <w:p w14:paraId="47877F01"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14:paraId="511B663E" w14:textId="77777777" w:rsidTr="000C7EC9">
        <w:tc>
          <w:tcPr>
            <w:tcW w:w="9740" w:type="dxa"/>
            <w:shd w:val="clear" w:color="auto" w:fill="365F91" w:themeFill="accent1" w:themeFillShade="BF"/>
          </w:tcPr>
          <w:p w14:paraId="34202AEC" w14:textId="77777777" w:rsidR="005307D9" w:rsidRPr="00030862" w:rsidRDefault="005307D9" w:rsidP="000C7EC9">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14:paraId="3DDED080" w14:textId="77777777" w:rsidTr="000C7EC9">
        <w:tc>
          <w:tcPr>
            <w:tcW w:w="9740" w:type="dxa"/>
          </w:tcPr>
          <w:p w14:paraId="4B91C103" w14:textId="77777777" w:rsidR="00EE68B7" w:rsidRDefault="00EE68B7" w:rsidP="00EE68B7">
            <w:pPr>
              <w:pStyle w:val="Sinespaciado"/>
              <w:jc w:val="both"/>
              <w:rPr>
                <w:b/>
              </w:rPr>
            </w:pPr>
            <w:r>
              <w:rPr>
                <w:b/>
              </w:rPr>
              <w:t>Marketing o Mercadotecnia</w:t>
            </w:r>
          </w:p>
          <w:p w14:paraId="31A67ADD" w14:textId="77777777" w:rsidR="00EE68B7" w:rsidRPr="00235CD8" w:rsidRDefault="00EE68B7" w:rsidP="00EE68B7">
            <w:pPr>
              <w:pStyle w:val="Sinespaciado"/>
              <w:jc w:val="both"/>
            </w:pPr>
            <w:r w:rsidRPr="00235CD8">
              <w:t>"La mercadotecnia es una función de la organización y un conjunto de procesos para crear, comunicar y entregar valor a los clientes, y para manejar las relaciones con estos últimos, de manera que beneficien a toda la organización..."</w:t>
            </w:r>
            <w:r w:rsidRPr="00235CD8">
              <w:rPr>
                <w:rStyle w:val="Refdenotaalpie"/>
              </w:rPr>
              <w:footnoteReference w:id="1"/>
            </w:r>
            <w:r>
              <w:t>.</w:t>
            </w:r>
          </w:p>
          <w:p w14:paraId="5AC443E7" w14:textId="77777777" w:rsidR="00EE68B7" w:rsidRPr="00235CD8" w:rsidRDefault="00EE68B7" w:rsidP="00EE68B7">
            <w:pPr>
              <w:pStyle w:val="Sinespaciado"/>
              <w:jc w:val="both"/>
            </w:pPr>
          </w:p>
          <w:p w14:paraId="366DEA08" w14:textId="77777777" w:rsidR="00EE68B7" w:rsidRPr="00235CD8" w:rsidRDefault="00EE68B7" w:rsidP="00EE68B7">
            <w:pPr>
              <w:pStyle w:val="Sinespaciado"/>
              <w:jc w:val="both"/>
            </w:pPr>
            <w:r>
              <w:t>“</w:t>
            </w:r>
            <w:r w:rsidRPr="00235CD8">
              <w:t xml:space="preserve">La mercadotecnia es un proceso social y administrativo mediante el cual grupos e individuos obtienen lo que necesitan y desean a través de generar, ofrecer e intercambiar productos </w:t>
            </w:r>
            <w:r>
              <w:t>de valor con sus semejantes"</w:t>
            </w:r>
            <w:r>
              <w:rPr>
                <w:rStyle w:val="Refdenotaalpie"/>
              </w:rPr>
              <w:footnoteReference w:id="2"/>
            </w:r>
            <w:r w:rsidRPr="00235CD8">
              <w:t xml:space="preserve">. </w:t>
            </w:r>
          </w:p>
          <w:p w14:paraId="31B80B13" w14:textId="77777777" w:rsidR="00EE68B7" w:rsidRPr="00235CD8" w:rsidRDefault="00EE68B7" w:rsidP="00EE68B7">
            <w:pPr>
              <w:pStyle w:val="Sinespaciado"/>
              <w:jc w:val="both"/>
            </w:pPr>
          </w:p>
          <w:p w14:paraId="7C8DAD64" w14:textId="77777777" w:rsidR="00EE68B7" w:rsidRPr="00235CD8" w:rsidRDefault="00EE68B7" w:rsidP="00EE68B7">
            <w:pPr>
              <w:pStyle w:val="Sinespaciado"/>
              <w:jc w:val="both"/>
            </w:pPr>
            <w:r w:rsidRPr="00235CD8">
              <w:t xml:space="preserve">"La mercadotecnia es la realización de aquellas actividades que tienen por objeto cumplir las metas de una organización, al anticiparse a los requerimientos del consumidor o cliente y al encauzar un flujo de mercancías aptas a las necesidades y los servicios que el productor presta al consumidor o cliente". </w:t>
            </w:r>
            <w:r>
              <w:rPr>
                <w:rStyle w:val="Refdenotaalpie"/>
              </w:rPr>
              <w:footnoteReference w:id="3"/>
            </w:r>
          </w:p>
          <w:p w14:paraId="6241DF32" w14:textId="77777777" w:rsidR="00EE68B7" w:rsidRPr="00235CD8" w:rsidRDefault="00EE68B7" w:rsidP="00EE68B7">
            <w:pPr>
              <w:pStyle w:val="Sinespaciado"/>
              <w:jc w:val="both"/>
            </w:pPr>
          </w:p>
          <w:p w14:paraId="141C6366" w14:textId="77777777" w:rsidR="00EE68B7" w:rsidRPr="00235CD8" w:rsidRDefault="00EE68B7" w:rsidP="00EE68B7">
            <w:pPr>
              <w:pStyle w:val="Sinespaciado"/>
              <w:jc w:val="both"/>
            </w:pPr>
            <w:r w:rsidRPr="00235CD8">
              <w:t>"La mercadotecnia es un sistema total de actividades de negocios ideado para planear productos satisfactores de necesidades, asignarles precios, promover y distribuirlos a los mercados meta, a fin de lograr los o</w:t>
            </w:r>
            <w:r>
              <w:t>bjetivos de la organización"</w:t>
            </w:r>
            <w:r>
              <w:rPr>
                <w:rStyle w:val="Refdenotaalpie"/>
              </w:rPr>
              <w:footnoteReference w:id="4"/>
            </w:r>
            <w:r w:rsidRPr="00235CD8">
              <w:t>.</w:t>
            </w:r>
          </w:p>
          <w:p w14:paraId="201DF88E" w14:textId="77777777" w:rsidR="00EE68B7" w:rsidRDefault="00EE68B7" w:rsidP="00EE68B7">
            <w:pPr>
              <w:pStyle w:val="Sinespaciado"/>
              <w:jc w:val="both"/>
              <w:rPr>
                <w:b/>
              </w:rPr>
            </w:pPr>
          </w:p>
          <w:p w14:paraId="38D5116A" w14:textId="77777777" w:rsidR="00EE68B7" w:rsidRDefault="00EE68B7" w:rsidP="00EE68B7">
            <w:pPr>
              <w:pStyle w:val="Sinespaciado"/>
              <w:jc w:val="both"/>
              <w:rPr>
                <w:b/>
              </w:rPr>
            </w:pPr>
            <w:r>
              <w:rPr>
                <w:b/>
              </w:rPr>
              <w:t>Mercado</w:t>
            </w:r>
          </w:p>
          <w:p w14:paraId="6109E154" w14:textId="77777777" w:rsidR="00EE68B7" w:rsidRPr="00097060" w:rsidRDefault="00EE68B7" w:rsidP="00EE68B7">
            <w:pPr>
              <w:pStyle w:val="Sinespaciado"/>
              <w:jc w:val="both"/>
            </w:pPr>
            <w:r w:rsidRPr="00097060">
              <w:t>Para Philip Kotler, Gary Armstrong, Dionisio Cámara e Ignacio Cruz, autores del libro "Marketing", un mercado es el "conjunto de compradores reales y potenciales de un producto. Estos compradores comparten una necesidad o un deseo particular que puede satisfacerse mediante una relación de intercambio"</w:t>
            </w:r>
            <w:r>
              <w:rPr>
                <w:rStyle w:val="Refdenotaalpie"/>
              </w:rPr>
              <w:footnoteReference w:id="5"/>
            </w:r>
          </w:p>
          <w:p w14:paraId="53163AD7" w14:textId="77777777" w:rsidR="00EE68B7" w:rsidRDefault="00EE68B7" w:rsidP="00EE68B7">
            <w:pPr>
              <w:pStyle w:val="Sinespaciado"/>
              <w:jc w:val="both"/>
              <w:rPr>
                <w:b/>
              </w:rPr>
            </w:pPr>
          </w:p>
          <w:p w14:paraId="16DC3674" w14:textId="77777777" w:rsidR="00EE68B7" w:rsidRDefault="00EE68B7" w:rsidP="00EE68B7">
            <w:pPr>
              <w:pStyle w:val="Sinespaciado"/>
              <w:jc w:val="both"/>
              <w:rPr>
                <w:b/>
              </w:rPr>
            </w:pPr>
            <w:r>
              <w:rPr>
                <w:b/>
              </w:rPr>
              <w:t>Segmentación</w:t>
            </w:r>
          </w:p>
          <w:p w14:paraId="1921CCA5" w14:textId="77777777" w:rsidR="00EE68B7" w:rsidRDefault="00EE68B7" w:rsidP="00EE68B7">
            <w:pPr>
              <w:pStyle w:val="Sinespaciado"/>
              <w:jc w:val="both"/>
            </w:pPr>
            <w:r>
              <w:t xml:space="preserve">Es </w:t>
            </w:r>
            <w:r w:rsidRPr="00A03BC7">
              <w:t>el proceso de subdividir un mercado en subconjuntos distintos de clientes que se comportan de la misma manera o que presentan necesidades similares. Cada subconjunto se puede concebir como un objetivo que se alcanzará con una estrategia d</w:t>
            </w:r>
            <w:r>
              <w:t>istinta de comercialización"</w:t>
            </w:r>
            <w:r>
              <w:rPr>
                <w:rStyle w:val="Refdenotaalpie"/>
              </w:rPr>
              <w:footnoteReference w:id="6"/>
            </w:r>
            <w:r w:rsidRPr="00A03BC7">
              <w:t>.</w:t>
            </w:r>
          </w:p>
          <w:p w14:paraId="40B49AE0" w14:textId="77777777" w:rsidR="00EE68B7" w:rsidRDefault="00EE68B7" w:rsidP="00EE68B7">
            <w:pPr>
              <w:pStyle w:val="Sinespaciado"/>
              <w:jc w:val="both"/>
            </w:pPr>
          </w:p>
          <w:p w14:paraId="6BA66168" w14:textId="77777777" w:rsidR="00EE68B7" w:rsidRPr="00AA64BD" w:rsidRDefault="00EE68B7" w:rsidP="00EE68B7">
            <w:pPr>
              <w:pStyle w:val="Sinespaciado"/>
              <w:jc w:val="both"/>
              <w:rPr>
                <w:b/>
              </w:rPr>
            </w:pPr>
            <w:r w:rsidRPr="00AA64BD">
              <w:rPr>
                <w:b/>
              </w:rPr>
              <w:t>Segmento de Mercado</w:t>
            </w:r>
          </w:p>
          <w:p w14:paraId="68F3D168" w14:textId="77777777" w:rsidR="00EE68B7" w:rsidRPr="00A03BC7" w:rsidRDefault="00EE68B7" w:rsidP="00EE68B7">
            <w:pPr>
              <w:pStyle w:val="Sinespaciado"/>
              <w:jc w:val="both"/>
            </w:pPr>
            <w:r w:rsidRPr="00AA64BD">
              <w:t>"</w:t>
            </w:r>
            <w:r>
              <w:t>U</w:t>
            </w:r>
            <w:r w:rsidRPr="00AA64BD">
              <w:t xml:space="preserve">n conjunto de individuos o empresas que poseen características homogéneas y distintas, que </w:t>
            </w:r>
            <w:r w:rsidRPr="00AA64BD">
              <w:lastRenderedPageBreak/>
              <w:t>permiten diferenciarlo claramente de los otros grupos, y que además, pueden responder a un programa de actividades de marketing específicamente diseñado para ellos, con rentabilidad para</w:t>
            </w:r>
            <w:r>
              <w:t xml:space="preserve"> la empresa que lo practica".</w:t>
            </w:r>
            <w:r>
              <w:rPr>
                <w:rStyle w:val="Refdenotaalpie"/>
              </w:rPr>
              <w:footnoteReference w:id="7"/>
            </w:r>
          </w:p>
          <w:p w14:paraId="6CB58215" w14:textId="77777777" w:rsidR="00EE68B7" w:rsidRDefault="00EE68B7" w:rsidP="00EE68B7">
            <w:pPr>
              <w:pStyle w:val="Sinespaciado"/>
              <w:jc w:val="both"/>
              <w:rPr>
                <w:b/>
              </w:rPr>
            </w:pPr>
          </w:p>
          <w:p w14:paraId="0A4C50C6" w14:textId="77777777" w:rsidR="00EE68B7" w:rsidRDefault="00EE68B7" w:rsidP="00EE68B7">
            <w:pPr>
              <w:pStyle w:val="Sinespaciado"/>
              <w:jc w:val="both"/>
              <w:rPr>
                <w:b/>
              </w:rPr>
            </w:pPr>
            <w:r>
              <w:rPr>
                <w:b/>
              </w:rPr>
              <w:t>Mix de Marketing</w:t>
            </w:r>
          </w:p>
          <w:p w14:paraId="2CC37A32" w14:textId="77777777" w:rsidR="00EE68B7" w:rsidRDefault="00EE68B7" w:rsidP="00EE68B7">
            <w:pPr>
              <w:pStyle w:val="Sinespaciado"/>
              <w:jc w:val="both"/>
            </w:pPr>
            <w:r>
              <w:t xml:space="preserve">Es Jerome McCarthy quien en los 60`s </w:t>
            </w:r>
            <w:r w:rsidRPr="00067E4D">
              <w:t xml:space="preserve">introdujo el concepto de las 4 P's, </w:t>
            </w:r>
            <w:r>
              <w:t xml:space="preserve">siendo esta la </w:t>
            </w:r>
            <w:r w:rsidRPr="00067E4D">
              <w:t>clasificación más utilizada para estructurar las herramientas o variables</w:t>
            </w:r>
            <w:r>
              <w:t xml:space="preserve"> del mix de MK. </w:t>
            </w:r>
            <w:r w:rsidRPr="00067E4D">
              <w:t>Las 4 P's consisten en: Producto, Precio, Plaza (distribución) y Promoción.</w:t>
            </w:r>
          </w:p>
          <w:p w14:paraId="6233A7D4" w14:textId="77777777" w:rsidR="00EE68B7" w:rsidRDefault="00EE68B7" w:rsidP="00EE68B7">
            <w:pPr>
              <w:pStyle w:val="Sinespaciado"/>
              <w:jc w:val="both"/>
            </w:pPr>
          </w:p>
          <w:p w14:paraId="72BA5DC8" w14:textId="77777777" w:rsidR="00EE68B7" w:rsidRPr="00067E4D" w:rsidRDefault="00EE68B7" w:rsidP="00EE68B7">
            <w:pPr>
              <w:pStyle w:val="Sinespaciado"/>
              <w:jc w:val="both"/>
            </w:pPr>
            <w:r w:rsidRPr="00914F0C">
              <w:t xml:space="preserve">Kotler y </w:t>
            </w:r>
            <w:r>
              <w:t xml:space="preserve">Armstrong, definen el Mix de Mk: </w:t>
            </w:r>
            <w:r w:rsidRPr="00914F0C">
              <w:t>"</w:t>
            </w:r>
            <w:r>
              <w:t>C</w:t>
            </w:r>
            <w:r w:rsidRPr="00914F0C">
              <w:t>onjunto de herramientas tácticas controlables de mercadotecnia que la empresa combina para producir una respuesta deseada en el mercado meta. La mezcla de mercadotecnia incluye todo lo que la empresa puede hacer para influir e</w:t>
            </w:r>
            <w:r>
              <w:t>n la demanda de su producto"</w:t>
            </w:r>
            <w:r>
              <w:rPr>
                <w:rStyle w:val="Refdenotaalpie"/>
              </w:rPr>
              <w:footnoteReference w:id="8"/>
            </w:r>
            <w:r w:rsidRPr="00914F0C">
              <w:t>.</w:t>
            </w:r>
          </w:p>
          <w:p w14:paraId="72ACC5D4" w14:textId="77777777" w:rsidR="00EE68B7" w:rsidRPr="00067E4D" w:rsidRDefault="00EE68B7" w:rsidP="00EE68B7">
            <w:pPr>
              <w:pStyle w:val="Sinespaciado"/>
              <w:jc w:val="both"/>
            </w:pPr>
          </w:p>
          <w:p w14:paraId="692E3FBD" w14:textId="77777777" w:rsidR="00EE68B7" w:rsidRDefault="00EE68B7" w:rsidP="00EE68B7">
            <w:pPr>
              <w:pStyle w:val="Sinespaciado"/>
              <w:jc w:val="both"/>
              <w:rPr>
                <w:b/>
              </w:rPr>
            </w:pPr>
            <w:r>
              <w:rPr>
                <w:b/>
              </w:rPr>
              <w:t xml:space="preserve">Marketing Estratégico </w:t>
            </w:r>
          </w:p>
          <w:p w14:paraId="2E501AE4" w14:textId="77777777" w:rsidR="00EE68B7" w:rsidRPr="00B00337" w:rsidRDefault="00EE68B7" w:rsidP="00EE68B7">
            <w:pPr>
              <w:pStyle w:val="Sinespaciado"/>
              <w:jc w:val="both"/>
            </w:pPr>
            <w:r>
              <w:t>Compuesto por</w:t>
            </w:r>
            <w:r w:rsidRPr="00B00337">
              <w:t xml:space="preserve">: 1) el mercado meta o grupo de clientes seleccionado, 2) el posicionamiento que se intentará conseguir en la mente de los clientes meta, 3) la combinación o mezcla de </w:t>
            </w:r>
            <w:r>
              <w:t>MK</w:t>
            </w:r>
            <w:r w:rsidRPr="00B00337">
              <w:t xml:space="preserve"> (es decir, el producto con el que se pretenderá satisfacer las necesidades o deseos del mercado meta, el precio al que se lo ofrecerá, los medios que se utilizarán para que el producto llegue al lugar donde se encuentran los clientes meta y la promoción que se va a emplear para informar, persuadir o recordar a los clientes meta acerca de la existencia del producto y/o servicio) y 4) los niveles de gastos en </w:t>
            </w:r>
            <w:r>
              <w:t>MK</w:t>
            </w:r>
            <w:r w:rsidRPr="00B00337">
              <w:t>. Todo ello, con la finalidad de lograr los objetivos de mercadotecnia de la empresa o unidad de negocios.</w:t>
            </w:r>
            <w:r>
              <w:rPr>
                <w:rStyle w:val="Refdenotaalpie"/>
              </w:rPr>
              <w:footnoteReference w:id="9"/>
            </w:r>
          </w:p>
          <w:p w14:paraId="52245F83" w14:textId="77777777" w:rsidR="00EE68B7" w:rsidRDefault="00EE68B7" w:rsidP="00EE68B7">
            <w:pPr>
              <w:pStyle w:val="Sinespaciado"/>
              <w:jc w:val="both"/>
              <w:rPr>
                <w:b/>
              </w:rPr>
            </w:pPr>
          </w:p>
          <w:p w14:paraId="587117C1" w14:textId="77777777" w:rsidR="00EE68B7" w:rsidRDefault="00EE68B7" w:rsidP="00EE68B7">
            <w:pPr>
              <w:pStyle w:val="Sinespaciado"/>
              <w:jc w:val="both"/>
              <w:rPr>
                <w:b/>
              </w:rPr>
            </w:pPr>
            <w:r>
              <w:rPr>
                <w:b/>
              </w:rPr>
              <w:t>Producto</w:t>
            </w:r>
          </w:p>
          <w:p w14:paraId="05A927ED" w14:textId="77777777" w:rsidR="00EE68B7" w:rsidRPr="00E277CB" w:rsidRDefault="00EE68B7" w:rsidP="00EE68B7">
            <w:pPr>
              <w:pStyle w:val="Sinespaciado"/>
              <w:jc w:val="both"/>
            </w:pPr>
            <w:r>
              <w:t>Es el conjunto de atributos tangibles o intangibles que la empresa ofrece al mercado meta. Un producto puede ser un bien tangible (p. ej.: un auto), intangible (p. ej.: un servicio de limpieza a domicilio), una idea (p. ej.: la propuesta de un partido político), una persona (p. ej.: un candidato a presidente) o un lugar (p. ej.: una reserva forestal). El "producto", tiene a su vez, su propia mezcla o mix de variables: Variedad, Calidad, Diseño, Características, Marca, Envase, Servicios, Garantías.</w:t>
            </w:r>
            <w:r>
              <w:rPr>
                <w:rStyle w:val="Refdenotaalpie"/>
              </w:rPr>
              <w:footnoteReference w:id="10"/>
            </w:r>
          </w:p>
          <w:p w14:paraId="456D5649" w14:textId="77777777" w:rsidR="00EE68B7" w:rsidRDefault="00EE68B7" w:rsidP="00EE68B7">
            <w:pPr>
              <w:pStyle w:val="Sinespaciado"/>
              <w:jc w:val="both"/>
              <w:rPr>
                <w:b/>
              </w:rPr>
            </w:pPr>
          </w:p>
          <w:p w14:paraId="0E940849" w14:textId="77777777" w:rsidR="00EE68B7" w:rsidRDefault="00EE68B7" w:rsidP="00EE68B7">
            <w:pPr>
              <w:pStyle w:val="Sinespaciado"/>
              <w:jc w:val="both"/>
              <w:rPr>
                <w:b/>
              </w:rPr>
            </w:pPr>
            <w:r>
              <w:rPr>
                <w:b/>
              </w:rPr>
              <w:t>Marca</w:t>
            </w:r>
          </w:p>
          <w:p w14:paraId="600EA339" w14:textId="77777777" w:rsidR="00EE68B7" w:rsidRPr="00B00337" w:rsidRDefault="00EE68B7" w:rsidP="00EE68B7">
            <w:pPr>
              <w:jc w:val="both"/>
              <w:rPr>
                <w:rFonts w:eastAsiaTheme="minorEastAsia"/>
                <w:lang w:val="es-ES_tradnl"/>
              </w:rPr>
            </w:pPr>
            <w:r w:rsidRPr="00B00337">
              <w:rPr>
                <w:rFonts w:eastAsiaTheme="minorEastAsia"/>
                <w:lang w:val="es-ES_tradnl"/>
              </w:rPr>
              <w:t>Laura Fischer y Jorge Espejo, definen la marca como "un nombre, término simbólico o diseño que sirve para identificar los productos o servicios de un vendedor o grupo de vendedores, y para diferenciarlos de los pr</w:t>
            </w:r>
            <w:r>
              <w:rPr>
                <w:rFonts w:eastAsiaTheme="minorEastAsia"/>
                <w:lang w:val="es-ES_tradnl"/>
              </w:rPr>
              <w:t>oductos de los competidores"</w:t>
            </w:r>
            <w:r>
              <w:rPr>
                <w:rStyle w:val="Refdenotaalpie"/>
                <w:rFonts w:eastAsiaTheme="minorEastAsia"/>
                <w:lang w:val="es-ES_tradnl"/>
              </w:rPr>
              <w:footnoteReference w:id="11"/>
            </w:r>
            <w:r w:rsidRPr="00B00337">
              <w:rPr>
                <w:rFonts w:eastAsiaTheme="minorEastAsia"/>
                <w:lang w:val="es-ES_tradnl"/>
              </w:rPr>
              <w:t xml:space="preserve">. </w:t>
            </w:r>
          </w:p>
          <w:p w14:paraId="2C989F38" w14:textId="77777777" w:rsidR="00EE68B7" w:rsidRPr="004161C0" w:rsidRDefault="00EE68B7" w:rsidP="00EE68B7">
            <w:pPr>
              <w:pStyle w:val="Sinespaciado"/>
              <w:ind w:left="708"/>
              <w:jc w:val="both"/>
            </w:pPr>
            <w:r w:rsidRPr="004161C0">
              <w:rPr>
                <w:b/>
              </w:rPr>
              <w:t>Nombre de Marca:</w:t>
            </w:r>
            <w:r w:rsidRPr="004161C0">
              <w:t xml:space="preserve"> Consiste en palabras, letras o números que se</w:t>
            </w:r>
            <w:r>
              <w:t xml:space="preserve"> pueden enunciar verbalmente</w:t>
            </w:r>
            <w:r w:rsidRPr="004161C0">
              <w:t>.</w:t>
            </w:r>
            <w:r>
              <w:t xml:space="preserve"> </w:t>
            </w:r>
            <w:r w:rsidRPr="004161C0">
              <w:rPr>
                <w:b/>
              </w:rPr>
              <w:t>Símbolo de Marca:</w:t>
            </w:r>
            <w:r w:rsidRPr="004161C0">
              <w:t xml:space="preserve"> Es la parte de ésta que aparece en forma de signo, trazo, </w:t>
            </w:r>
            <w:r w:rsidRPr="004161C0">
              <w:lastRenderedPageBreak/>
              <w:t xml:space="preserve">dibujo, color o tipo de letras distintivos. El símbolo de marca se reconoce a la vista pero no se puede expresar cuando una persona </w:t>
            </w:r>
            <w:r>
              <w:t>pronuncia el nombre de marca</w:t>
            </w:r>
            <w:r w:rsidRPr="004161C0">
              <w:t>.</w:t>
            </w:r>
            <w:r>
              <w:t xml:space="preserve"> </w:t>
            </w:r>
            <w:r w:rsidRPr="004161C0">
              <w:rPr>
                <w:b/>
              </w:rPr>
              <w:t>Marca Registrada:</w:t>
            </w:r>
            <w:r w:rsidRPr="004161C0">
              <w:t xml:space="preserve"> Es la que ha sido adoptada por un vendedor y ha recibido protección legal. La marca registrada comprende no solo el símbolo de la marca, como mucha gente cree, sino tambié</w:t>
            </w:r>
            <w:r>
              <w:t>n el nombre de la marca</w:t>
            </w:r>
            <w:r w:rsidRPr="004161C0">
              <w:t>.</w:t>
            </w:r>
            <w:r>
              <w:t xml:space="preserve"> </w:t>
            </w:r>
            <w:r w:rsidRPr="004161C0">
              <w:rPr>
                <w:b/>
              </w:rPr>
              <w:t>Logotipo (Abreviado: Logo):</w:t>
            </w:r>
            <w:r w:rsidRPr="004161C0">
              <w:t xml:space="preserve"> Consiste en un diseño gráfico que se usa para denotar 1) el símbolo de marca, 2) el nombre de la marca, o 3) ambos; el cual, es utilizado por empresas y organizaciones para que sus marcas sean fácilmente identificables, rápidamente reconocidas y/o relacionadas con alguna cosa con la que existe alguna analogía.</w:t>
            </w:r>
            <w:r>
              <w:rPr>
                <w:rStyle w:val="Refdenotaalpie"/>
              </w:rPr>
              <w:footnoteReference w:id="12"/>
            </w:r>
          </w:p>
          <w:p w14:paraId="7620F531" w14:textId="77777777" w:rsidR="00EE68B7" w:rsidRDefault="00EE68B7" w:rsidP="00EE68B7">
            <w:pPr>
              <w:pStyle w:val="Sinespaciado"/>
              <w:jc w:val="both"/>
              <w:rPr>
                <w:b/>
              </w:rPr>
            </w:pPr>
          </w:p>
          <w:p w14:paraId="696B4E70" w14:textId="77777777" w:rsidR="00EE68B7" w:rsidRPr="006C2F0F" w:rsidRDefault="00EE68B7" w:rsidP="00EE68B7">
            <w:pPr>
              <w:pStyle w:val="Sinespaciado"/>
              <w:jc w:val="both"/>
              <w:rPr>
                <w:b/>
              </w:rPr>
            </w:pPr>
            <w:r>
              <w:rPr>
                <w:b/>
                <w:iCs/>
              </w:rPr>
              <w:t>D</w:t>
            </w:r>
            <w:r w:rsidRPr="006C2F0F">
              <w:rPr>
                <w:b/>
                <w:iCs/>
              </w:rPr>
              <w:t>iferenciación</w:t>
            </w:r>
            <w:r w:rsidRPr="006C2F0F">
              <w:rPr>
                <w:b/>
              </w:rPr>
              <w:t> </w:t>
            </w:r>
            <w:r w:rsidRPr="006C2F0F">
              <w:rPr>
                <w:b/>
                <w:bCs/>
              </w:rPr>
              <w:t>y el</w:t>
            </w:r>
            <w:r w:rsidRPr="006C2F0F">
              <w:rPr>
                <w:b/>
              </w:rPr>
              <w:t> </w:t>
            </w:r>
            <w:r>
              <w:rPr>
                <w:b/>
                <w:iCs/>
              </w:rPr>
              <w:t>P</w:t>
            </w:r>
            <w:r w:rsidRPr="006C2F0F">
              <w:rPr>
                <w:b/>
                <w:iCs/>
              </w:rPr>
              <w:t>osicionamiento</w:t>
            </w:r>
          </w:p>
          <w:p w14:paraId="54ACFF6B" w14:textId="77777777" w:rsidR="00EE68B7" w:rsidRPr="006C2F0F" w:rsidRDefault="00EE68B7" w:rsidP="00EE68B7">
            <w:pPr>
              <w:pStyle w:val="NormalWeb"/>
              <w:shd w:val="clear" w:color="auto" w:fill="FFFFFF"/>
              <w:spacing w:before="84" w:beforeAutospacing="0" w:after="192" w:afterAutospacing="0"/>
              <w:jc w:val="both"/>
              <w:rPr>
                <w:rFonts w:asciiTheme="minorHAnsi" w:eastAsiaTheme="minorEastAsia" w:hAnsiTheme="minorHAnsi" w:cstheme="minorBidi"/>
                <w:sz w:val="24"/>
                <w:szCs w:val="24"/>
              </w:rPr>
            </w:pPr>
            <w:r w:rsidRPr="006C2F0F">
              <w:rPr>
                <w:rFonts w:asciiTheme="minorHAnsi" w:eastAsiaTheme="minorEastAsia" w:hAnsiTheme="minorHAnsi" w:cstheme="minorBidi"/>
                <w:sz w:val="24"/>
                <w:szCs w:val="24"/>
              </w:rPr>
              <w:t>La </w:t>
            </w:r>
            <w:r w:rsidRPr="006C2F0F">
              <w:rPr>
                <w:rFonts w:asciiTheme="minorHAnsi" w:eastAsiaTheme="minorEastAsia" w:hAnsiTheme="minorHAnsi" w:cstheme="minorBidi"/>
                <w:i/>
                <w:iCs/>
                <w:sz w:val="24"/>
                <w:szCs w:val="24"/>
              </w:rPr>
              <w:t>diferenciación</w:t>
            </w:r>
            <w:r w:rsidRPr="006C2F0F">
              <w:rPr>
                <w:rFonts w:asciiTheme="minorHAnsi" w:eastAsiaTheme="minorEastAsia" w:hAnsiTheme="minorHAnsi" w:cstheme="minorBidi"/>
                <w:sz w:val="24"/>
                <w:szCs w:val="24"/>
              </w:rPr>
              <w:t> es la acción de establecer una diferencia con otras empresas o productos en base a las ventajas que tiene la marca, las cuales, son percibidas como importantes por el público objetivo.</w:t>
            </w:r>
            <w:r>
              <w:rPr>
                <w:rFonts w:asciiTheme="minorHAnsi" w:eastAsiaTheme="minorEastAsia" w:hAnsiTheme="minorHAnsi" w:cstheme="minorBidi"/>
                <w:sz w:val="24"/>
                <w:szCs w:val="24"/>
              </w:rPr>
              <w:t xml:space="preserve"> </w:t>
            </w:r>
            <w:r w:rsidRPr="006C2F0F">
              <w:rPr>
                <w:rFonts w:asciiTheme="minorHAnsi" w:eastAsiaTheme="minorEastAsia" w:hAnsiTheme="minorHAnsi" w:cstheme="minorBidi"/>
                <w:sz w:val="24"/>
                <w:szCs w:val="24"/>
              </w:rPr>
              <w:t>El </w:t>
            </w:r>
            <w:r w:rsidRPr="006C2F0F">
              <w:rPr>
                <w:rFonts w:asciiTheme="minorHAnsi" w:eastAsiaTheme="minorEastAsia" w:hAnsiTheme="minorHAnsi" w:cstheme="minorBidi"/>
                <w:i/>
                <w:iCs/>
                <w:sz w:val="24"/>
                <w:szCs w:val="24"/>
              </w:rPr>
              <w:t>posicionamiento</w:t>
            </w:r>
            <w:r w:rsidRPr="006C2F0F">
              <w:rPr>
                <w:rFonts w:asciiTheme="minorHAnsi" w:eastAsiaTheme="minorEastAsia" w:hAnsiTheme="minorHAnsi" w:cstheme="minorBidi"/>
                <w:sz w:val="24"/>
                <w:szCs w:val="24"/>
              </w:rPr>
              <w:t> se define como la acción de diseñar la oferta y la imagen de una empresa de tal modo que éstas ocupen un lugar distintivo en l</w:t>
            </w:r>
            <w:r>
              <w:rPr>
                <w:rFonts w:asciiTheme="minorHAnsi" w:eastAsiaTheme="minorEastAsia" w:hAnsiTheme="minorHAnsi" w:cstheme="minorBidi"/>
                <w:sz w:val="24"/>
                <w:szCs w:val="24"/>
              </w:rPr>
              <w:t>a mente de los consumidores</w:t>
            </w:r>
            <w:r>
              <w:rPr>
                <w:rStyle w:val="Refdenotaalpie"/>
                <w:rFonts w:asciiTheme="minorHAnsi" w:eastAsiaTheme="minorEastAsia" w:hAnsiTheme="minorHAnsi" w:cstheme="minorBidi"/>
                <w:sz w:val="24"/>
                <w:szCs w:val="24"/>
              </w:rPr>
              <w:footnoteReference w:id="13"/>
            </w:r>
            <w:r>
              <w:rPr>
                <w:rFonts w:asciiTheme="minorHAnsi" w:eastAsiaTheme="minorEastAsia" w:hAnsiTheme="minorHAnsi" w:cstheme="minorBidi"/>
                <w:sz w:val="24"/>
                <w:szCs w:val="24"/>
              </w:rPr>
              <w:t xml:space="preserve">. </w:t>
            </w:r>
          </w:p>
          <w:p w14:paraId="0BCF98D2" w14:textId="77777777" w:rsidR="00EE68B7" w:rsidRPr="007C1E4D" w:rsidRDefault="00EE68B7" w:rsidP="00EE68B7">
            <w:pPr>
              <w:pStyle w:val="Sinespaciado"/>
              <w:jc w:val="both"/>
              <w:rPr>
                <w:b/>
              </w:rPr>
            </w:pPr>
            <w:r w:rsidRPr="007C1E4D">
              <w:rPr>
                <w:b/>
              </w:rPr>
              <w:t>Plan de Marketing</w:t>
            </w:r>
          </w:p>
          <w:p w14:paraId="362667D0" w14:textId="77777777" w:rsidR="00EE68B7" w:rsidRPr="007C1E4D" w:rsidRDefault="00EE68B7" w:rsidP="00EE68B7">
            <w:pPr>
              <w:pStyle w:val="Sinespaciado"/>
              <w:jc w:val="both"/>
            </w:pPr>
            <w:r>
              <w:t xml:space="preserve">Documento escrito </w:t>
            </w:r>
            <w:r w:rsidRPr="007C1E4D">
              <w:t xml:space="preserve">de una estrategia de </w:t>
            </w:r>
            <w:r>
              <w:t>marketing</w:t>
            </w:r>
            <w:r w:rsidRPr="007C1E4D">
              <w:t xml:space="preserve"> y de los detalles </w:t>
            </w:r>
            <w:r>
              <w:t>de esta que contemplan tácticas, tiempos, recursos, etc</w:t>
            </w:r>
            <w:r w:rsidRPr="007C1E4D">
              <w:t xml:space="preserve">. </w:t>
            </w:r>
            <w:r>
              <w:t>Contempla las siguientes variables</w:t>
            </w:r>
            <w:r w:rsidRPr="007C1E4D">
              <w:t>: 1) qué combinación de mercadotecnia se ofrecerá, a quién (es decir, el mercado meta) y durante cuánto tiempo; 2) que recursos de la compañía (que se reflejan en forma de costes) serán necesarios, y con que periodicidad (mes por mes, tal vez); y 3) cuáles son los resultados que se esperan (ventas y ganancias mensuales o semestrales, por ejemplo). El plan de mercadotecnia deberá incluir además algunas medidas de control, de modo que el que lo rea</w:t>
            </w:r>
            <w:r>
              <w:t>lice sepa si algo marcha mal</w:t>
            </w:r>
            <w:r w:rsidRPr="007C1E4D">
              <w:t>.</w:t>
            </w:r>
            <w:r>
              <w:rPr>
                <w:rStyle w:val="Refdenotaalpie"/>
              </w:rPr>
              <w:footnoteReference w:id="14"/>
            </w:r>
          </w:p>
          <w:p w14:paraId="7A6960E3" w14:textId="77777777" w:rsidR="00EE68B7" w:rsidRDefault="00EE68B7" w:rsidP="00EE68B7">
            <w:pPr>
              <w:pStyle w:val="Sinespaciado"/>
              <w:jc w:val="both"/>
              <w:rPr>
                <w:b/>
              </w:rPr>
            </w:pPr>
          </w:p>
          <w:p w14:paraId="37B6EBDC" w14:textId="77777777" w:rsidR="00EE68B7" w:rsidRDefault="00EE68B7" w:rsidP="00EE68B7">
            <w:pPr>
              <w:pStyle w:val="Sinespaciado"/>
              <w:jc w:val="both"/>
              <w:rPr>
                <w:b/>
              </w:rPr>
            </w:pPr>
            <w:r>
              <w:rPr>
                <w:b/>
              </w:rPr>
              <w:t>Promoción</w:t>
            </w:r>
          </w:p>
          <w:p w14:paraId="7F833973" w14:textId="77777777" w:rsidR="00EE68B7" w:rsidRPr="001E3EA2" w:rsidRDefault="00EE68B7" w:rsidP="00EE68B7">
            <w:pPr>
              <w:pStyle w:val="Sinespaciado"/>
              <w:jc w:val="both"/>
            </w:pPr>
            <w:r w:rsidRPr="001E3EA2">
              <w:t>"</w:t>
            </w:r>
            <w:r>
              <w:t>L</w:t>
            </w:r>
            <w:r w:rsidRPr="001E3EA2">
              <w:t>a cuarta herramienta del marketing-mix, incluye las distintas actividades que desarrollan las empresas para comunicar los méritos de sus productos y persuadir a su públic</w:t>
            </w:r>
            <w:r>
              <w:t>o objetivo para que compren"</w:t>
            </w:r>
            <w:r>
              <w:rPr>
                <w:rStyle w:val="Refdenotaalpie"/>
              </w:rPr>
              <w:footnoteReference w:id="15"/>
            </w:r>
            <w:r w:rsidRPr="001E3EA2">
              <w:t>.</w:t>
            </w:r>
          </w:p>
          <w:p w14:paraId="232E2F71" w14:textId="205081D6" w:rsidR="005307D9" w:rsidRPr="00D774F2" w:rsidRDefault="005307D9" w:rsidP="00D774F2">
            <w:pPr>
              <w:rPr>
                <w:rFonts w:ascii="Arial" w:hAnsi="Arial" w:cs="Arial"/>
                <w:color w:val="C00000"/>
                <w:sz w:val="20"/>
              </w:rPr>
            </w:pPr>
          </w:p>
        </w:tc>
      </w:tr>
    </w:tbl>
    <w:p w14:paraId="27F19F29"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1EEE083C" w14:textId="77777777" w:rsidTr="000C7EC9">
        <w:tc>
          <w:tcPr>
            <w:tcW w:w="9740" w:type="dxa"/>
            <w:shd w:val="clear" w:color="auto" w:fill="365F91" w:themeFill="accent1" w:themeFillShade="BF"/>
          </w:tcPr>
          <w:p w14:paraId="7B73A781" w14:textId="77777777" w:rsidR="009D3B04" w:rsidRPr="00030862" w:rsidRDefault="009D3B04" w:rsidP="000C7EC9">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14:paraId="17C4E6CD" w14:textId="77777777" w:rsidTr="000C7EC9">
        <w:tc>
          <w:tcPr>
            <w:tcW w:w="9740" w:type="dxa"/>
          </w:tcPr>
          <w:p w14:paraId="5B9E9423" w14:textId="77777777" w:rsidR="00EE68B7" w:rsidRPr="00E83CD1" w:rsidRDefault="00EE68B7" w:rsidP="00EE68B7">
            <w:pPr>
              <w:rPr>
                <w:rFonts w:ascii="Arial" w:hAnsi="Arial" w:cs="Arial"/>
              </w:rPr>
            </w:pPr>
            <w:r w:rsidRPr="00E83CD1">
              <w:rPr>
                <w:rFonts w:ascii="Arial" w:hAnsi="Arial" w:cs="Arial"/>
              </w:rPr>
              <w:t xml:space="preserve">La metodología se basará en diferentes actividades, estrategias y técnicas que se consideren pertinentes para cumplir los objetivos de acuerdo con la naturaleza de </w:t>
            </w:r>
            <w:r w:rsidRPr="00E83CD1">
              <w:rPr>
                <w:rFonts w:ascii="Arial" w:hAnsi="Arial" w:cs="Arial"/>
              </w:rPr>
              <w:lastRenderedPageBreak/>
              <w:t xml:space="preserve">los ejes de formación, temas y subtemas la asignatura: </w:t>
            </w:r>
          </w:p>
          <w:p w14:paraId="6DA5F55A"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 xml:space="preserve">Clase magistral </w:t>
            </w:r>
          </w:p>
          <w:p w14:paraId="12C27A74"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Discusiones y debates</w:t>
            </w:r>
          </w:p>
          <w:p w14:paraId="49E07840"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Talleres y prácticas supervisadas</w:t>
            </w:r>
          </w:p>
          <w:p w14:paraId="43720D5C"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Guías de trabajo y lecturas dirigidas</w:t>
            </w:r>
          </w:p>
          <w:p w14:paraId="097761A9"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Exposiciones como presentaciones y sustentaciones</w:t>
            </w:r>
          </w:p>
          <w:p w14:paraId="43EA3EB3"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Trabajo de campo estudio de casos</w:t>
            </w:r>
          </w:p>
          <w:p w14:paraId="0C743C9C" w14:textId="77777777" w:rsidR="00EE68B7" w:rsidRPr="00E83CD1" w:rsidRDefault="00EE68B7" w:rsidP="00EE68B7">
            <w:pPr>
              <w:pStyle w:val="Prrafodelista"/>
              <w:numPr>
                <w:ilvl w:val="0"/>
                <w:numId w:val="9"/>
              </w:numPr>
              <w:rPr>
                <w:rFonts w:ascii="Arial" w:hAnsi="Arial" w:cs="Arial"/>
              </w:rPr>
            </w:pPr>
            <w:r w:rsidRPr="00E83CD1">
              <w:rPr>
                <w:rFonts w:ascii="Arial" w:hAnsi="Arial" w:cs="Arial"/>
              </w:rPr>
              <w:t>Trabajos individuales y equipos</w:t>
            </w:r>
          </w:p>
          <w:p w14:paraId="6245EF82" w14:textId="77777777" w:rsidR="00EE68B7" w:rsidRPr="00E83CD1" w:rsidRDefault="00EE68B7" w:rsidP="00EE68B7">
            <w:pPr>
              <w:jc w:val="both"/>
              <w:rPr>
                <w:rFonts w:ascii="Arial" w:hAnsi="Arial" w:cs="Arial"/>
              </w:rPr>
            </w:pPr>
            <w:r w:rsidRPr="00E83CD1">
              <w:rPr>
                <w:rFonts w:ascii="Arial" w:hAnsi="Arial" w:cs="Arial"/>
              </w:rPr>
              <w:t>La metodología desarrollada durante el trabajo independiente, el estudiante se basará en lecturas previas o posteriores al trabajo, con acompañamiento del docente, en torno a los ejes de formación, temas y subtemas de la asignatura; esto es:</w:t>
            </w:r>
          </w:p>
          <w:p w14:paraId="300228F7" w14:textId="77777777" w:rsidR="00EE68B7" w:rsidRPr="00E83CD1" w:rsidRDefault="00EE68B7" w:rsidP="00EE68B7">
            <w:pPr>
              <w:jc w:val="both"/>
              <w:rPr>
                <w:rFonts w:ascii="Arial" w:hAnsi="Arial" w:cs="Arial"/>
              </w:rPr>
            </w:pPr>
          </w:p>
          <w:p w14:paraId="5DEA644B"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Estudios materiales de consulta</w:t>
            </w:r>
          </w:p>
          <w:p w14:paraId="041685EA"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Solución de problemas individual y grupal</w:t>
            </w:r>
          </w:p>
          <w:p w14:paraId="6F1C0E5D"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Realización de proyectos de investigación</w:t>
            </w:r>
          </w:p>
          <w:p w14:paraId="225FF402"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Elaboración de prácticas, informes y ensayos</w:t>
            </w:r>
          </w:p>
          <w:p w14:paraId="5620ABB2"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Trabajo de campo y desarrollo de guías</w:t>
            </w:r>
          </w:p>
          <w:p w14:paraId="3E67A3A1" w14:textId="77777777" w:rsidR="00EE68B7" w:rsidRPr="00E83CD1" w:rsidRDefault="00EE68B7" w:rsidP="00EE68B7">
            <w:pPr>
              <w:pStyle w:val="Prrafodelista"/>
              <w:numPr>
                <w:ilvl w:val="0"/>
                <w:numId w:val="10"/>
              </w:numPr>
              <w:jc w:val="both"/>
              <w:rPr>
                <w:rFonts w:ascii="Arial" w:hAnsi="Arial" w:cs="Arial"/>
              </w:rPr>
            </w:pPr>
            <w:r w:rsidRPr="00E83CD1">
              <w:rPr>
                <w:rFonts w:ascii="Arial" w:hAnsi="Arial" w:cs="Arial"/>
              </w:rPr>
              <w:t>Organización de exposiciones y presentaciones</w:t>
            </w:r>
          </w:p>
          <w:p w14:paraId="2261AA09" w14:textId="6A2D017A" w:rsidR="00DE3D09" w:rsidRPr="009A43A0" w:rsidRDefault="00DE3D09" w:rsidP="000E5B8C">
            <w:pPr>
              <w:jc w:val="both"/>
              <w:rPr>
                <w:rFonts w:ascii="Arial" w:hAnsi="Arial" w:cs="Arial"/>
                <w:color w:val="C00000"/>
                <w:sz w:val="20"/>
              </w:rPr>
            </w:pPr>
          </w:p>
        </w:tc>
      </w:tr>
    </w:tbl>
    <w:p w14:paraId="77D6FD8B"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0CA80E92" w14:textId="77777777" w:rsidTr="007F422F">
        <w:tc>
          <w:tcPr>
            <w:tcW w:w="9054" w:type="dxa"/>
            <w:shd w:val="clear" w:color="auto" w:fill="365F91" w:themeFill="accent1" w:themeFillShade="BF"/>
          </w:tcPr>
          <w:p w14:paraId="0DC9AABF" w14:textId="77777777" w:rsidR="009D3B04" w:rsidRPr="004A3921" w:rsidRDefault="009D3B04" w:rsidP="000C7EC9">
            <w:pPr>
              <w:rPr>
                <w:rFonts w:ascii="Arial" w:hAnsi="Arial" w:cs="Arial"/>
                <w:b/>
                <w:color w:val="FFFFFF" w:themeColor="background1"/>
              </w:rPr>
            </w:pPr>
            <w:r w:rsidRPr="004A3921">
              <w:rPr>
                <w:rFonts w:ascii="Arial" w:hAnsi="Arial" w:cs="Arial"/>
                <w:b/>
                <w:color w:val="FFFFFF" w:themeColor="background1"/>
              </w:rPr>
              <w:t>EVALUACIÓN:</w:t>
            </w:r>
          </w:p>
        </w:tc>
      </w:tr>
      <w:tr w:rsidR="007F422F" w14:paraId="4BE3299C" w14:textId="77777777" w:rsidTr="007F422F">
        <w:tc>
          <w:tcPr>
            <w:tcW w:w="9054" w:type="dxa"/>
          </w:tcPr>
          <w:p w14:paraId="097BACEA" w14:textId="77777777" w:rsidR="00EE68B7" w:rsidRPr="00E83CD1" w:rsidRDefault="00EE68B7" w:rsidP="00EE68B7">
            <w:pPr>
              <w:rPr>
                <w:rFonts w:ascii="Arial" w:hAnsi="Arial" w:cs="Arial"/>
              </w:rPr>
            </w:pPr>
            <w:r w:rsidRPr="00E83CD1">
              <w:rPr>
                <w:rFonts w:ascii="Arial" w:hAnsi="Arial" w:cs="Arial"/>
              </w:rPr>
              <w:t>TRABAJO EN CLASE 35% Compuesto de quizes y talleres en clase.</w:t>
            </w:r>
          </w:p>
          <w:p w14:paraId="68A5419B" w14:textId="77777777" w:rsidR="00EE68B7" w:rsidRPr="00E83CD1" w:rsidRDefault="00EE68B7" w:rsidP="00EE68B7">
            <w:pPr>
              <w:rPr>
                <w:rFonts w:ascii="Arial" w:hAnsi="Arial" w:cs="Arial"/>
              </w:rPr>
            </w:pPr>
          </w:p>
          <w:p w14:paraId="26D2C4C8" w14:textId="77777777" w:rsidR="00EE68B7" w:rsidRPr="00E83CD1" w:rsidRDefault="00EE68B7" w:rsidP="00EE68B7">
            <w:pPr>
              <w:rPr>
                <w:rFonts w:ascii="Arial" w:hAnsi="Arial" w:cs="Arial"/>
              </w:rPr>
            </w:pPr>
            <w:r w:rsidRPr="00E83CD1">
              <w:rPr>
                <w:rFonts w:ascii="Arial" w:hAnsi="Arial" w:cs="Arial"/>
              </w:rPr>
              <w:t>TRABAJO DE CAMPO 35% Proyectos o trabajos prácticos de campo</w:t>
            </w:r>
          </w:p>
          <w:p w14:paraId="7ED3EE97" w14:textId="77777777" w:rsidR="00EE68B7" w:rsidRPr="00E83CD1" w:rsidRDefault="00EE68B7" w:rsidP="00EE68B7">
            <w:pPr>
              <w:rPr>
                <w:rFonts w:ascii="Arial" w:hAnsi="Arial" w:cs="Arial"/>
              </w:rPr>
            </w:pPr>
          </w:p>
          <w:p w14:paraId="23751111" w14:textId="77777777" w:rsidR="00EE68B7" w:rsidRPr="00E83CD1" w:rsidRDefault="00EE68B7" w:rsidP="00EE68B7">
            <w:pPr>
              <w:rPr>
                <w:rFonts w:ascii="Arial" w:hAnsi="Arial" w:cs="Arial"/>
              </w:rPr>
            </w:pPr>
            <w:r w:rsidRPr="00E83CD1">
              <w:rPr>
                <w:rFonts w:ascii="Arial" w:hAnsi="Arial" w:cs="Arial"/>
              </w:rPr>
              <w:t xml:space="preserve">PARCIAL FINAL 30% </w:t>
            </w:r>
          </w:p>
          <w:p w14:paraId="5EDEFAE2" w14:textId="77777777" w:rsidR="009E48C7" w:rsidRDefault="009E48C7" w:rsidP="000C7EC9">
            <w:pPr>
              <w:pStyle w:val="Prrafodelista"/>
              <w:ind w:left="0"/>
              <w:jc w:val="both"/>
              <w:rPr>
                <w:rFonts w:ascii="Arial" w:hAnsi="Arial" w:cs="Arial"/>
                <w:color w:val="C00000"/>
                <w:sz w:val="20"/>
                <w:szCs w:val="20"/>
              </w:rPr>
            </w:pPr>
          </w:p>
          <w:p w14:paraId="3D693DFB" w14:textId="77777777" w:rsidR="007F422F" w:rsidRDefault="007F422F" w:rsidP="000C7EC9">
            <w:pPr>
              <w:pStyle w:val="Prrafodelista"/>
              <w:ind w:left="0"/>
              <w:jc w:val="both"/>
              <w:rPr>
                <w:rFonts w:ascii="Arial" w:hAnsi="Arial" w:cs="Arial"/>
                <w:b/>
                <w:color w:val="C00000"/>
                <w:szCs w:val="20"/>
              </w:rPr>
            </w:pPr>
          </w:p>
          <w:p w14:paraId="51412988" w14:textId="77777777" w:rsidR="00EE68B7" w:rsidRPr="009E48C7" w:rsidRDefault="00EE68B7" w:rsidP="000C7EC9">
            <w:pPr>
              <w:pStyle w:val="Prrafodelista"/>
              <w:ind w:left="0"/>
              <w:jc w:val="both"/>
              <w:rPr>
                <w:rFonts w:ascii="Arial" w:hAnsi="Arial" w:cs="Arial"/>
                <w:color w:val="C00000"/>
                <w:sz w:val="20"/>
                <w:szCs w:val="20"/>
              </w:rPr>
            </w:pPr>
          </w:p>
        </w:tc>
      </w:tr>
    </w:tbl>
    <w:p w14:paraId="64C03264"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66FE3E2D" w14:textId="77777777" w:rsidTr="000C7EC9">
        <w:tc>
          <w:tcPr>
            <w:tcW w:w="9740" w:type="dxa"/>
            <w:shd w:val="clear" w:color="auto" w:fill="365F91" w:themeFill="accent1" w:themeFillShade="BF"/>
          </w:tcPr>
          <w:p w14:paraId="3C5A15AC" w14:textId="77777777" w:rsidR="009D3B04" w:rsidRPr="00030862" w:rsidRDefault="009D3B04" w:rsidP="000C7EC9">
            <w:pPr>
              <w:rPr>
                <w:rFonts w:ascii="Arial" w:hAnsi="Arial" w:cs="Arial"/>
                <w:b/>
                <w:color w:val="0F243E" w:themeColor="text2" w:themeShade="80"/>
              </w:rPr>
            </w:pPr>
            <w:r w:rsidRPr="004A3921">
              <w:rPr>
                <w:rFonts w:ascii="Arial" w:hAnsi="Arial" w:cs="Arial"/>
                <w:b/>
                <w:color w:val="FFFFFF" w:themeColor="background1"/>
              </w:rPr>
              <w:t>RECURSOS :</w:t>
            </w:r>
          </w:p>
        </w:tc>
      </w:tr>
      <w:tr w:rsidR="009D3B04" w14:paraId="2D1131B5" w14:textId="77777777" w:rsidTr="000C7EC9">
        <w:tc>
          <w:tcPr>
            <w:tcW w:w="9740" w:type="dxa"/>
          </w:tcPr>
          <w:p w14:paraId="42A42442" w14:textId="77777777" w:rsidR="009D3B04" w:rsidRDefault="009D3B04" w:rsidP="000C7EC9">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14:paraId="54FF7F9E" w14:textId="77777777" w:rsidR="00EE68B7" w:rsidRDefault="00EE68B7" w:rsidP="000C7EC9">
            <w:pPr>
              <w:rPr>
                <w:rFonts w:ascii="Arial" w:hAnsi="Arial" w:cs="Arial"/>
                <w:b/>
                <w:color w:val="0F243E" w:themeColor="text2" w:themeShade="80"/>
              </w:rPr>
            </w:pPr>
          </w:p>
          <w:p w14:paraId="49CF18D8" w14:textId="77777777" w:rsidR="00870CC4" w:rsidRDefault="00870CC4" w:rsidP="00870CC4">
            <w:pPr>
              <w:pStyle w:val="Textonotaalfinal"/>
              <w:numPr>
                <w:ilvl w:val="0"/>
                <w:numId w:val="13"/>
              </w:numPr>
              <w:jc w:val="both"/>
              <w:rPr>
                <w:rFonts w:ascii="Arial" w:hAnsi="Arial" w:cs="Arial"/>
                <w:bCs/>
                <w:sz w:val="24"/>
                <w:szCs w:val="24"/>
              </w:rPr>
            </w:pPr>
            <w:r w:rsidRPr="00F53B62">
              <w:rPr>
                <w:rFonts w:ascii="Arial" w:hAnsi="Arial" w:cs="Arial"/>
                <w:bCs/>
                <w:sz w:val="24"/>
                <w:szCs w:val="24"/>
              </w:rPr>
              <w:t>KINNEAR, T. C.; TAYLOR, J. R. (1995): Investigación de mercados. Un enfoque aplicado. McGraw-Hill, Madrid.</w:t>
            </w:r>
          </w:p>
          <w:p w14:paraId="28F8F31F" w14:textId="77777777" w:rsidR="00870CC4" w:rsidRPr="00F53B62" w:rsidRDefault="00870CC4" w:rsidP="00870CC4">
            <w:pPr>
              <w:pStyle w:val="Textonotaalfinal"/>
              <w:ind w:left="720"/>
              <w:jc w:val="both"/>
              <w:rPr>
                <w:rFonts w:ascii="Arial" w:hAnsi="Arial" w:cs="Arial"/>
                <w:bCs/>
                <w:sz w:val="24"/>
                <w:szCs w:val="24"/>
              </w:rPr>
            </w:pPr>
          </w:p>
          <w:p w14:paraId="7193A38E" w14:textId="77777777" w:rsidR="00870CC4" w:rsidRDefault="00870CC4" w:rsidP="00870CC4">
            <w:pPr>
              <w:pStyle w:val="Textonotaalfinal"/>
              <w:numPr>
                <w:ilvl w:val="0"/>
                <w:numId w:val="13"/>
              </w:numPr>
              <w:jc w:val="both"/>
              <w:rPr>
                <w:rFonts w:ascii="Arial" w:hAnsi="Arial" w:cs="Arial"/>
                <w:bCs/>
                <w:sz w:val="24"/>
                <w:szCs w:val="24"/>
              </w:rPr>
            </w:pPr>
            <w:r w:rsidRPr="00F53B62">
              <w:rPr>
                <w:rFonts w:ascii="Arial" w:hAnsi="Arial" w:cs="Arial"/>
                <w:bCs/>
                <w:sz w:val="24"/>
                <w:szCs w:val="24"/>
              </w:rPr>
              <w:t xml:space="preserve">LUQUE, T. (2003): Nuevas herramientas de investigación de mercados: especial referencia a redes neuronales artificiales aplicadas al marketing. </w:t>
            </w:r>
            <w:r w:rsidRPr="00F53B62">
              <w:rPr>
                <w:rFonts w:ascii="Arial" w:hAnsi="Arial" w:cs="Arial"/>
                <w:bCs/>
                <w:sz w:val="24"/>
                <w:szCs w:val="24"/>
              </w:rPr>
              <w:lastRenderedPageBreak/>
              <w:t>Ed. Thomson-Civitas, Madrid.</w:t>
            </w:r>
          </w:p>
          <w:p w14:paraId="47F680BC" w14:textId="77777777" w:rsidR="00870CC4" w:rsidRPr="00F53B62" w:rsidRDefault="00870CC4" w:rsidP="00870CC4">
            <w:pPr>
              <w:pStyle w:val="Textonotaalfinal"/>
              <w:ind w:left="720"/>
              <w:jc w:val="both"/>
              <w:rPr>
                <w:rFonts w:ascii="Arial" w:hAnsi="Arial" w:cs="Arial"/>
                <w:bCs/>
                <w:sz w:val="24"/>
                <w:szCs w:val="24"/>
              </w:rPr>
            </w:pPr>
          </w:p>
          <w:p w14:paraId="56B599C4" w14:textId="77777777" w:rsidR="00870CC4" w:rsidRDefault="00870CC4" w:rsidP="00870CC4">
            <w:pPr>
              <w:pStyle w:val="Textonotaalfinal"/>
              <w:numPr>
                <w:ilvl w:val="0"/>
                <w:numId w:val="13"/>
              </w:numPr>
              <w:jc w:val="both"/>
              <w:rPr>
                <w:rFonts w:ascii="Arial" w:hAnsi="Arial" w:cs="Arial"/>
                <w:bCs/>
                <w:sz w:val="24"/>
                <w:szCs w:val="24"/>
              </w:rPr>
            </w:pPr>
            <w:r w:rsidRPr="00F53B62">
              <w:rPr>
                <w:rFonts w:ascii="Arial" w:hAnsi="Arial" w:cs="Arial"/>
                <w:bCs/>
                <w:sz w:val="24"/>
                <w:szCs w:val="24"/>
              </w:rPr>
              <w:t xml:space="preserve">MALHOTRA, N.K. (2008): Investigación de mercados. Un enfoque práctico. Prentice Hall, México D.F., 5ª edición. </w:t>
            </w:r>
          </w:p>
          <w:p w14:paraId="0FD8DC82" w14:textId="77777777" w:rsidR="00870CC4" w:rsidRPr="001E4D8D" w:rsidRDefault="00870CC4" w:rsidP="00870CC4">
            <w:pPr>
              <w:pStyle w:val="Textonotaalfinal"/>
              <w:ind w:left="720"/>
              <w:jc w:val="both"/>
              <w:rPr>
                <w:rFonts w:ascii="Arial" w:hAnsi="Arial" w:cs="Arial"/>
                <w:bCs/>
                <w:sz w:val="24"/>
                <w:szCs w:val="24"/>
              </w:rPr>
            </w:pPr>
            <w:r w:rsidRPr="001E4D8D">
              <w:rPr>
                <w:rFonts w:ascii="Arial" w:hAnsi="Arial" w:cs="Arial"/>
                <w:bCs/>
                <w:sz w:val="24"/>
                <w:szCs w:val="24"/>
              </w:rPr>
              <w:t>Kinnear, T. C.; Taylor, J. R. (1993) Investigación de Mercados. Un enfoque aplicado. 4º Edición. Editorial: Mc Graw Hill. Colombia.</w:t>
            </w:r>
          </w:p>
          <w:p w14:paraId="0D9014B6" w14:textId="77777777" w:rsidR="00870CC4" w:rsidRPr="001E4D8D" w:rsidRDefault="00870CC4" w:rsidP="00870CC4">
            <w:pPr>
              <w:pStyle w:val="Textonotaalfinal"/>
              <w:ind w:left="720"/>
              <w:jc w:val="both"/>
              <w:rPr>
                <w:rFonts w:ascii="Arial" w:hAnsi="Arial" w:cs="Arial"/>
                <w:bCs/>
                <w:sz w:val="24"/>
                <w:szCs w:val="24"/>
              </w:rPr>
            </w:pPr>
          </w:p>
          <w:p w14:paraId="6B774768" w14:textId="77777777" w:rsidR="00870CC4" w:rsidRPr="001E4D8D" w:rsidRDefault="00870CC4" w:rsidP="00870CC4">
            <w:pPr>
              <w:pStyle w:val="Textonotaalfinal"/>
              <w:numPr>
                <w:ilvl w:val="0"/>
                <w:numId w:val="13"/>
              </w:numPr>
              <w:jc w:val="both"/>
              <w:rPr>
                <w:rFonts w:ascii="Arial" w:hAnsi="Arial" w:cs="Arial"/>
                <w:bCs/>
                <w:sz w:val="24"/>
                <w:szCs w:val="24"/>
              </w:rPr>
            </w:pPr>
            <w:r w:rsidRPr="001E4D8D">
              <w:rPr>
                <w:rFonts w:ascii="Arial" w:hAnsi="Arial" w:cs="Arial"/>
                <w:bCs/>
                <w:sz w:val="24"/>
                <w:szCs w:val="24"/>
              </w:rPr>
              <w:t>Malhotra, N. K. (1997) Investigación de Mercados. Un enfoque práctico. 2º Edición. Editorial: Prentice Halll. México. ver libro</w:t>
            </w:r>
          </w:p>
          <w:p w14:paraId="59FB50F3" w14:textId="77777777" w:rsidR="00870CC4" w:rsidRPr="001E4D8D" w:rsidRDefault="00870CC4" w:rsidP="00870CC4">
            <w:pPr>
              <w:pStyle w:val="Textonotaalfinal"/>
              <w:ind w:left="720"/>
              <w:jc w:val="both"/>
              <w:rPr>
                <w:rFonts w:ascii="Arial" w:hAnsi="Arial" w:cs="Arial"/>
                <w:bCs/>
                <w:sz w:val="24"/>
                <w:szCs w:val="24"/>
              </w:rPr>
            </w:pPr>
          </w:p>
          <w:p w14:paraId="195D50F9" w14:textId="77777777" w:rsidR="00870CC4" w:rsidRPr="001E4D8D" w:rsidRDefault="00870CC4" w:rsidP="00870CC4">
            <w:pPr>
              <w:pStyle w:val="Prrafodelista"/>
              <w:numPr>
                <w:ilvl w:val="0"/>
                <w:numId w:val="13"/>
              </w:numPr>
              <w:spacing w:after="0" w:line="360" w:lineRule="auto"/>
              <w:jc w:val="both"/>
              <w:rPr>
                <w:rFonts w:ascii="Arial" w:hAnsi="Arial" w:cs="Arial"/>
              </w:rPr>
            </w:pPr>
            <w:r w:rsidRPr="001E4D8D">
              <w:rPr>
                <w:rFonts w:ascii="Arial" w:hAnsi="Arial" w:cs="Arial"/>
              </w:rPr>
              <w:cr/>
            </w:r>
          </w:p>
          <w:p w14:paraId="2BF81A01" w14:textId="77777777" w:rsidR="00870CC4" w:rsidRPr="00F53B62" w:rsidRDefault="00870CC4" w:rsidP="00870CC4">
            <w:pPr>
              <w:rPr>
                <w:rFonts w:ascii="Arial" w:hAnsi="Arial" w:cs="Arial"/>
                <w:b/>
              </w:rPr>
            </w:pPr>
          </w:p>
          <w:p w14:paraId="680A5F05" w14:textId="77777777" w:rsidR="00870CC4" w:rsidRPr="00F53B62" w:rsidRDefault="00870CC4" w:rsidP="00870CC4">
            <w:pPr>
              <w:rPr>
                <w:rFonts w:ascii="Arial" w:hAnsi="Arial" w:cs="Arial"/>
                <w:b/>
              </w:rPr>
            </w:pPr>
            <w:r w:rsidRPr="00F53B62">
              <w:rPr>
                <w:rFonts w:ascii="Arial" w:hAnsi="Arial" w:cs="Arial"/>
                <w:b/>
              </w:rPr>
              <w:t>BIBLIOGRAFIA EXTERNA</w:t>
            </w:r>
          </w:p>
          <w:p w14:paraId="70EC27AB" w14:textId="77777777" w:rsidR="00870CC4" w:rsidRPr="00F53B62" w:rsidRDefault="00870CC4" w:rsidP="00870CC4">
            <w:pPr>
              <w:rPr>
                <w:rFonts w:ascii="Arial" w:hAnsi="Arial" w:cs="Arial"/>
                <w:b/>
              </w:rPr>
            </w:pPr>
          </w:p>
          <w:p w14:paraId="2EBAB7B2" w14:textId="77777777" w:rsidR="00870CC4" w:rsidRPr="00F53B62" w:rsidRDefault="00870CC4" w:rsidP="00870CC4">
            <w:pPr>
              <w:rPr>
                <w:rFonts w:ascii="Arial" w:hAnsi="Arial" w:cs="Arial"/>
                <w:b/>
              </w:rPr>
            </w:pPr>
          </w:p>
          <w:p w14:paraId="4C25E2C8" w14:textId="77777777" w:rsidR="00870CC4" w:rsidRPr="00F53B62" w:rsidRDefault="00870CC4" w:rsidP="00870CC4">
            <w:pPr>
              <w:pStyle w:val="Prrafodelista"/>
              <w:numPr>
                <w:ilvl w:val="0"/>
                <w:numId w:val="13"/>
              </w:numPr>
              <w:spacing w:after="0" w:line="360" w:lineRule="auto"/>
              <w:jc w:val="both"/>
              <w:rPr>
                <w:rFonts w:ascii="Arial" w:hAnsi="Arial" w:cs="Arial"/>
                <w:lang w:val="en-GB"/>
              </w:rPr>
            </w:pPr>
            <w:r w:rsidRPr="00F53B62">
              <w:rPr>
                <w:rFonts w:ascii="Arial" w:hAnsi="Arial" w:cs="Arial"/>
                <w:lang w:val="en-GB"/>
              </w:rPr>
              <w:t>AAKER DAVID A., GEORGE S. Day Investigación de Mercados . Editorial Mc Graw-Hill -1989</w:t>
            </w:r>
          </w:p>
          <w:p w14:paraId="6479F88F"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ARIAS GALICIA FERNANDO, Lecturas para el curso de Metodología de la Investigación, México Trillas 1.979</w:t>
            </w:r>
          </w:p>
          <w:p w14:paraId="364160FD"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ARÉVALO CARLOS JULIO, Diseño de Proyecto de Investigación Acción, Corporación Universitaria Minuto de Dios</w:t>
            </w:r>
          </w:p>
          <w:p w14:paraId="053297FD"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BRIONES, GUILLERMO, Metodología de la investigación de la Cualitativa en las Ciencias Sociales Publicación ICFES 1.997</w:t>
            </w:r>
          </w:p>
          <w:p w14:paraId="00FD82BB"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CASTILLO SÁNCHEZ MARIO, Guía para la Formulación de Proyectos de Investigación, Editorial Cooperativa del Magisterio 2.004</w:t>
            </w:r>
          </w:p>
          <w:p w14:paraId="188CEDCB"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DELGADO JUAN MANUEL, Métodos y Técnicas Cualitativas de Investigación en Ciencias Sociales, España Síntesis 1.999</w:t>
            </w:r>
          </w:p>
          <w:p w14:paraId="718B3E84"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G. DAVID HUGES, Mercadotecnia y planeación estratégica, Editorial Adison- Wesley Iberoamericana-1.978.</w:t>
            </w:r>
          </w:p>
          <w:p w14:paraId="05EA3505"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HURTADO DE BALCERA JAQUELIN, El Proyecto de Investigación Holistica., Colombia Cooperativa del Magisterio2.002</w:t>
            </w:r>
          </w:p>
          <w:p w14:paraId="0500C1A2"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HERNÁNDEZ SAMPIER ROBERTO, Metodología de la Investigación Editorial McGraw Hill 2.003</w:t>
            </w:r>
          </w:p>
          <w:p w14:paraId="09111BE7"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lastRenderedPageBreak/>
              <w:t>HERNÁNDEZ SAMPIER ROBERTO. Metodología de la Investigación Editorial Mc Graw Hill 2.003</w:t>
            </w:r>
          </w:p>
          <w:p w14:paraId="70681B4C" w14:textId="77777777" w:rsidR="00870CC4" w:rsidRPr="00F53B62" w:rsidRDefault="00870CC4" w:rsidP="00870CC4">
            <w:pPr>
              <w:pStyle w:val="Textonotaalfinal"/>
              <w:numPr>
                <w:ilvl w:val="0"/>
                <w:numId w:val="13"/>
              </w:numPr>
              <w:spacing w:line="360" w:lineRule="auto"/>
              <w:jc w:val="both"/>
              <w:rPr>
                <w:rFonts w:ascii="Arial" w:hAnsi="Arial" w:cs="Arial"/>
              </w:rPr>
            </w:pPr>
            <w:r w:rsidRPr="00F53B62">
              <w:rPr>
                <w:rFonts w:ascii="Arial" w:hAnsi="Arial" w:cs="Arial"/>
                <w:bCs/>
                <w:sz w:val="24"/>
                <w:szCs w:val="24"/>
              </w:rPr>
              <w:t>.</w:t>
            </w:r>
            <w:r w:rsidRPr="00F53B62">
              <w:rPr>
                <w:rFonts w:ascii="Arial" w:hAnsi="Arial" w:cs="Arial"/>
              </w:rPr>
              <w:t xml:space="preserve">JANYJOSÉ NICOLÁS J, </w:t>
            </w:r>
            <w:r w:rsidRPr="00F53B62">
              <w:rPr>
                <w:rFonts w:ascii="Arial" w:hAnsi="Arial" w:cs="Arial"/>
                <w:sz w:val="24"/>
                <w:szCs w:val="24"/>
              </w:rPr>
              <w:t>Investigación de Mercados Mc Graw-Hill -2000</w:t>
            </w:r>
          </w:p>
          <w:p w14:paraId="64EC1D28"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KERLINGER FRED N. Enfoque Conceptual de la Investigación del Comportamiento, México Interamericana 1.981.</w:t>
            </w:r>
          </w:p>
          <w:p w14:paraId="51276CC2"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KINEEAR  THOMAS  Y JAMES TEYLOR Investigación de Mercados Quinta Edición editorial McGraw  Hill.1998</w:t>
            </w:r>
          </w:p>
          <w:p w14:paraId="70843786"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KERLINGER FRED N, Enfoque Conceptual de la Investigación del Comportamiento, México Interamericana 1.981</w:t>
            </w:r>
          </w:p>
          <w:p w14:paraId="1B5302D9"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POPE JEFFREY Investigación de Mercados  editorial Norma  Bogotá 1998</w:t>
            </w:r>
          </w:p>
          <w:p w14:paraId="5AA0F95A" w14:textId="77777777" w:rsidR="00870CC4" w:rsidRPr="00F53B62"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RODRÍGUEZ BERNAL ADOLFO, El Diseño de la Investigación, Colombia Universidad Externado 1.984</w:t>
            </w:r>
          </w:p>
          <w:p w14:paraId="6C8AC636" w14:textId="77777777" w:rsidR="00870CC4"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rPr>
              <w:t>TAMAYO TAMAYO el Proceso de la Investigación Científica México editorial Limusa 1.999</w:t>
            </w:r>
          </w:p>
          <w:p w14:paraId="22E301A0" w14:textId="77777777" w:rsidR="00870CC4" w:rsidRPr="001E4D8D" w:rsidRDefault="00870CC4" w:rsidP="00870CC4">
            <w:pPr>
              <w:pStyle w:val="Textonotaalfinal"/>
              <w:numPr>
                <w:ilvl w:val="0"/>
                <w:numId w:val="13"/>
              </w:numPr>
              <w:jc w:val="both"/>
              <w:rPr>
                <w:rFonts w:ascii="Arial" w:hAnsi="Arial" w:cs="Arial"/>
                <w:bCs/>
                <w:sz w:val="24"/>
                <w:szCs w:val="24"/>
              </w:rPr>
            </w:pPr>
            <w:r w:rsidRPr="001E4D8D">
              <w:rPr>
                <w:rFonts w:ascii="Arial" w:hAnsi="Arial" w:cs="Arial"/>
                <w:bCs/>
                <w:sz w:val="24"/>
                <w:szCs w:val="24"/>
              </w:rPr>
              <w:t>Aaker, D. A.; Day, G. S. (1990) Investigación de Mercados. 3º Edición. Editorial: Mc Graw Hill. México.</w:t>
            </w:r>
          </w:p>
          <w:p w14:paraId="79C22246" w14:textId="77777777" w:rsidR="00870CC4" w:rsidRPr="001E4D8D" w:rsidRDefault="00870CC4" w:rsidP="00870CC4">
            <w:pPr>
              <w:pStyle w:val="Textonotaalfinal"/>
              <w:ind w:left="720"/>
              <w:jc w:val="both"/>
              <w:rPr>
                <w:rFonts w:ascii="Arial" w:hAnsi="Arial" w:cs="Arial"/>
                <w:bCs/>
                <w:sz w:val="24"/>
                <w:szCs w:val="24"/>
              </w:rPr>
            </w:pPr>
          </w:p>
          <w:p w14:paraId="27A9DEC1" w14:textId="77777777" w:rsidR="00870CC4" w:rsidRPr="001E4D8D" w:rsidRDefault="00870CC4" w:rsidP="00870CC4">
            <w:pPr>
              <w:pStyle w:val="Textonotaalfinal"/>
              <w:numPr>
                <w:ilvl w:val="0"/>
                <w:numId w:val="13"/>
              </w:numPr>
              <w:jc w:val="both"/>
              <w:rPr>
                <w:rFonts w:ascii="Arial" w:hAnsi="Arial" w:cs="Arial"/>
                <w:bCs/>
                <w:sz w:val="24"/>
                <w:szCs w:val="24"/>
              </w:rPr>
            </w:pPr>
            <w:r w:rsidRPr="001E4D8D">
              <w:rPr>
                <w:rFonts w:ascii="Arial" w:hAnsi="Arial" w:cs="Arial"/>
                <w:bCs/>
                <w:sz w:val="24"/>
                <w:szCs w:val="24"/>
              </w:rPr>
              <w:t>Boyd, H. W.; Westfall, R.; Stasch, S. F. (1996) Investigación de Mercados. Texto y casos. 5º Edición. Editorial: Limusa S. A. México. ver libro</w:t>
            </w:r>
          </w:p>
          <w:p w14:paraId="3AD34763" w14:textId="77777777" w:rsidR="00870CC4" w:rsidRPr="001E4D8D" w:rsidRDefault="00870CC4" w:rsidP="00870CC4">
            <w:pPr>
              <w:pStyle w:val="Textonotaalfinal"/>
              <w:ind w:left="720"/>
              <w:jc w:val="both"/>
              <w:rPr>
                <w:rFonts w:ascii="Arial" w:hAnsi="Arial" w:cs="Arial"/>
                <w:bCs/>
                <w:sz w:val="24"/>
                <w:szCs w:val="24"/>
              </w:rPr>
            </w:pPr>
          </w:p>
          <w:p w14:paraId="5666806C" w14:textId="77777777" w:rsidR="00870CC4" w:rsidRPr="001E4D8D" w:rsidRDefault="00870CC4" w:rsidP="00870CC4">
            <w:pPr>
              <w:pStyle w:val="Textonotaalfinal"/>
              <w:numPr>
                <w:ilvl w:val="0"/>
                <w:numId w:val="13"/>
              </w:numPr>
              <w:jc w:val="both"/>
              <w:rPr>
                <w:rFonts w:ascii="Arial" w:hAnsi="Arial" w:cs="Arial"/>
                <w:bCs/>
                <w:sz w:val="24"/>
                <w:szCs w:val="24"/>
              </w:rPr>
            </w:pPr>
            <w:r w:rsidRPr="001E4D8D">
              <w:rPr>
                <w:rFonts w:ascii="Arial" w:hAnsi="Arial" w:cs="Arial"/>
                <w:bCs/>
                <w:sz w:val="24"/>
                <w:szCs w:val="24"/>
              </w:rPr>
              <w:t>Fernández Nogales, Á. (1999) Investigación de Mercados: Obtención de la Información. 2º Edición. Editorial: Civitas Ediciones S. L. Madrid – España.</w:t>
            </w:r>
          </w:p>
          <w:p w14:paraId="355998CF" w14:textId="77777777" w:rsidR="00870CC4" w:rsidRPr="001E4D8D" w:rsidRDefault="00870CC4" w:rsidP="00870CC4">
            <w:pPr>
              <w:pStyle w:val="Textonotaalfinal"/>
              <w:ind w:left="720"/>
              <w:jc w:val="both"/>
              <w:rPr>
                <w:rFonts w:ascii="Arial" w:hAnsi="Arial" w:cs="Arial"/>
                <w:bCs/>
                <w:sz w:val="24"/>
                <w:szCs w:val="24"/>
              </w:rPr>
            </w:pPr>
          </w:p>
          <w:p w14:paraId="4948146A" w14:textId="77777777" w:rsidR="00870CC4" w:rsidRPr="001E4D8D" w:rsidRDefault="00870CC4" w:rsidP="00870CC4">
            <w:pPr>
              <w:pStyle w:val="Textonotaalfinal"/>
              <w:numPr>
                <w:ilvl w:val="0"/>
                <w:numId w:val="13"/>
              </w:numPr>
              <w:jc w:val="both"/>
              <w:rPr>
                <w:rFonts w:ascii="Arial" w:hAnsi="Arial" w:cs="Arial"/>
                <w:bCs/>
                <w:sz w:val="24"/>
                <w:szCs w:val="24"/>
              </w:rPr>
            </w:pPr>
            <w:r w:rsidRPr="001E4D8D">
              <w:rPr>
                <w:rFonts w:ascii="Arial" w:hAnsi="Arial" w:cs="Arial"/>
                <w:bCs/>
                <w:sz w:val="24"/>
                <w:szCs w:val="24"/>
              </w:rPr>
              <w:t>Lehmann, D. R. (1993) Investigación de Mercados. Editorial: Compañía Editorial Continental S. A. México.</w:t>
            </w:r>
          </w:p>
          <w:p w14:paraId="6D4410D4" w14:textId="77777777" w:rsidR="00870CC4" w:rsidRPr="001E4D8D" w:rsidRDefault="00870CC4" w:rsidP="00870CC4">
            <w:pPr>
              <w:pStyle w:val="Textonotaalfinal"/>
              <w:ind w:left="720"/>
              <w:jc w:val="both"/>
              <w:rPr>
                <w:rFonts w:ascii="Arial" w:hAnsi="Arial" w:cs="Arial"/>
                <w:bCs/>
                <w:sz w:val="24"/>
                <w:szCs w:val="24"/>
              </w:rPr>
            </w:pPr>
          </w:p>
          <w:p w14:paraId="67468B8D" w14:textId="77777777" w:rsidR="00870CC4" w:rsidRPr="001E4D8D" w:rsidRDefault="00870CC4" w:rsidP="00870CC4">
            <w:pPr>
              <w:pStyle w:val="Textonotaalfinal"/>
              <w:numPr>
                <w:ilvl w:val="0"/>
                <w:numId w:val="13"/>
              </w:numPr>
              <w:jc w:val="both"/>
              <w:rPr>
                <w:rFonts w:ascii="Arial" w:hAnsi="Arial" w:cs="Arial"/>
                <w:bCs/>
                <w:sz w:val="24"/>
                <w:szCs w:val="24"/>
              </w:rPr>
            </w:pPr>
            <w:r w:rsidRPr="001E4D8D">
              <w:rPr>
                <w:rFonts w:ascii="Arial" w:hAnsi="Arial" w:cs="Arial"/>
                <w:bCs/>
                <w:sz w:val="24"/>
                <w:szCs w:val="24"/>
              </w:rPr>
              <w:t>Weiers, R. M. (1986) Investigación de Mercados. Editorial: Prentice Hall. México.</w:t>
            </w:r>
          </w:p>
          <w:p w14:paraId="186487DA" w14:textId="77777777" w:rsidR="00870CC4" w:rsidRPr="001E4D8D" w:rsidRDefault="00870CC4" w:rsidP="00870CC4">
            <w:pPr>
              <w:pStyle w:val="Textonotaalfinal"/>
              <w:ind w:left="720"/>
              <w:jc w:val="both"/>
              <w:rPr>
                <w:rFonts w:ascii="Arial" w:hAnsi="Arial" w:cs="Arial"/>
                <w:bCs/>
                <w:sz w:val="24"/>
                <w:szCs w:val="24"/>
              </w:rPr>
            </w:pPr>
          </w:p>
          <w:p w14:paraId="63BC71B0" w14:textId="77777777" w:rsidR="00870CC4" w:rsidRDefault="00870CC4" w:rsidP="00870CC4">
            <w:pPr>
              <w:pStyle w:val="Textonotaalfinal"/>
              <w:numPr>
                <w:ilvl w:val="0"/>
                <w:numId w:val="13"/>
              </w:numPr>
              <w:jc w:val="both"/>
              <w:rPr>
                <w:rFonts w:ascii="Arial" w:hAnsi="Arial" w:cs="Arial"/>
                <w:bCs/>
                <w:sz w:val="24"/>
                <w:szCs w:val="24"/>
              </w:rPr>
            </w:pPr>
            <w:r w:rsidRPr="001E4D8D">
              <w:rPr>
                <w:rFonts w:ascii="Arial" w:hAnsi="Arial" w:cs="Arial"/>
                <w:bCs/>
                <w:sz w:val="24"/>
                <w:szCs w:val="24"/>
              </w:rPr>
              <w:t>Churchill, G. A. (2003) Investigación de Mercados. 4º Edición. Editorial: Thomson. México</w:t>
            </w:r>
          </w:p>
          <w:p w14:paraId="4F624F51" w14:textId="77777777" w:rsidR="00870CC4" w:rsidRPr="00F53B62" w:rsidRDefault="00870CC4" w:rsidP="00870CC4">
            <w:pPr>
              <w:pStyle w:val="Textonotaalfinal"/>
              <w:jc w:val="both"/>
              <w:rPr>
                <w:rFonts w:ascii="Arial" w:hAnsi="Arial" w:cs="Arial"/>
                <w:bCs/>
                <w:sz w:val="24"/>
                <w:szCs w:val="24"/>
              </w:rPr>
            </w:pPr>
          </w:p>
          <w:p w14:paraId="0989C33A" w14:textId="77777777" w:rsidR="00870CC4" w:rsidRPr="00F53B62" w:rsidRDefault="00870CC4" w:rsidP="00870CC4">
            <w:pPr>
              <w:pStyle w:val="Textonotaalfinal"/>
              <w:numPr>
                <w:ilvl w:val="0"/>
                <w:numId w:val="13"/>
              </w:numPr>
              <w:jc w:val="both"/>
              <w:rPr>
                <w:rFonts w:ascii="Arial" w:hAnsi="Arial" w:cs="Arial"/>
                <w:bCs/>
                <w:sz w:val="24"/>
                <w:szCs w:val="24"/>
              </w:rPr>
            </w:pPr>
            <w:r w:rsidRPr="00F53B62">
              <w:rPr>
                <w:rFonts w:ascii="Arial" w:hAnsi="Arial" w:cs="Arial"/>
                <w:bCs/>
                <w:sz w:val="24"/>
                <w:szCs w:val="24"/>
              </w:rPr>
              <w:t>PEDRET, R. – SAGNIER, L. - CAMP, F (2000): Herramientas para segmentar mercados y posicionar productos: análisis de información cuantitativa en investigación comercial. Deusto, Bilbao</w:t>
            </w:r>
          </w:p>
          <w:p w14:paraId="051331A9" w14:textId="77777777" w:rsidR="00870CC4" w:rsidRPr="00F53B62" w:rsidRDefault="00870CC4" w:rsidP="00870CC4">
            <w:pPr>
              <w:pStyle w:val="Textonotaalfinal"/>
              <w:jc w:val="both"/>
              <w:rPr>
                <w:rFonts w:ascii="Arial" w:hAnsi="Arial" w:cs="Arial"/>
                <w:bCs/>
                <w:sz w:val="24"/>
                <w:szCs w:val="24"/>
              </w:rPr>
            </w:pPr>
          </w:p>
          <w:p w14:paraId="4C64CC9A" w14:textId="77777777" w:rsidR="00870CC4" w:rsidRPr="001E4D8D" w:rsidRDefault="00870CC4" w:rsidP="00870CC4">
            <w:pPr>
              <w:pStyle w:val="Prrafodelista"/>
              <w:numPr>
                <w:ilvl w:val="0"/>
                <w:numId w:val="13"/>
              </w:numPr>
              <w:spacing w:after="0" w:line="360" w:lineRule="auto"/>
              <w:jc w:val="both"/>
              <w:rPr>
                <w:rFonts w:ascii="Arial" w:hAnsi="Arial" w:cs="Arial"/>
              </w:rPr>
            </w:pPr>
            <w:r w:rsidRPr="00F53B62">
              <w:rPr>
                <w:rFonts w:ascii="Arial" w:hAnsi="Arial" w:cs="Arial"/>
                <w:bCs/>
              </w:rPr>
              <w:lastRenderedPageBreak/>
              <w:t>PEDRET, R. – SAGNIER, L. - CAMP, F (2000): La investigación comercial como soporte de marketing</w:t>
            </w:r>
          </w:p>
          <w:p w14:paraId="520A103A" w14:textId="77777777" w:rsidR="00870CC4" w:rsidRPr="001E4D8D" w:rsidRDefault="00870CC4" w:rsidP="00870CC4">
            <w:pPr>
              <w:pStyle w:val="Prrafodelista"/>
              <w:rPr>
                <w:rFonts w:ascii="Arial" w:hAnsi="Arial" w:cs="Arial"/>
              </w:rPr>
            </w:pPr>
          </w:p>
          <w:p w14:paraId="671D6A91" w14:textId="77777777" w:rsidR="00870CC4" w:rsidRDefault="00870CC4" w:rsidP="00870CC4">
            <w:pPr>
              <w:pStyle w:val="Prrafodelista"/>
              <w:numPr>
                <w:ilvl w:val="0"/>
                <w:numId w:val="13"/>
              </w:numPr>
              <w:spacing w:after="0" w:line="360" w:lineRule="auto"/>
              <w:jc w:val="both"/>
              <w:rPr>
                <w:rFonts w:ascii="Arial" w:hAnsi="Arial" w:cs="Arial"/>
              </w:rPr>
            </w:pPr>
            <w:r w:rsidRPr="001E4D8D">
              <w:rPr>
                <w:rFonts w:ascii="Arial" w:hAnsi="Arial" w:cs="Arial"/>
                <w:lang w:val="en-US"/>
              </w:rPr>
              <w:t xml:space="preserve">AAKER, David A; JOACHIMSTHALER, Erich. </w:t>
            </w:r>
            <w:r w:rsidRPr="001E4D8D">
              <w:rPr>
                <w:rFonts w:ascii="Arial" w:hAnsi="Arial" w:cs="Arial"/>
              </w:rPr>
              <w:t>Como Construir Marcas Líderes</w:t>
            </w:r>
            <w:r>
              <w:rPr>
                <w:rFonts w:ascii="Arial" w:hAnsi="Arial" w:cs="Arial"/>
              </w:rPr>
              <w:t xml:space="preserve">. Porto Alegre: Bookman, 2007. </w:t>
            </w:r>
          </w:p>
          <w:p w14:paraId="6E8E3349" w14:textId="77777777" w:rsidR="00870CC4" w:rsidRDefault="00870CC4" w:rsidP="00870CC4">
            <w:pPr>
              <w:pStyle w:val="Prrafodelista"/>
            </w:pPr>
          </w:p>
          <w:p w14:paraId="605265F6" w14:textId="77777777" w:rsidR="00870CC4" w:rsidRPr="00F53B62" w:rsidRDefault="00870CC4" w:rsidP="00870CC4">
            <w:pPr>
              <w:pStyle w:val="Prrafodelista"/>
              <w:numPr>
                <w:ilvl w:val="0"/>
                <w:numId w:val="13"/>
              </w:numPr>
              <w:spacing w:after="0" w:line="360" w:lineRule="auto"/>
              <w:jc w:val="both"/>
              <w:rPr>
                <w:rFonts w:ascii="Arial" w:hAnsi="Arial" w:cs="Arial"/>
              </w:rPr>
            </w:pPr>
            <w:r>
              <w:t xml:space="preserve"> </w:t>
            </w:r>
            <w:r w:rsidRPr="001E4D8D">
              <w:rPr>
                <w:rFonts w:ascii="Arial" w:hAnsi="Arial" w:cs="Arial"/>
              </w:rPr>
              <w:t>CHAVES, Norberto. La Imagem Corporativa: Teoria y prática de la identificación institucional. 3ª ed. Barcelona, Gustavo Gilli. 2005.</w:t>
            </w:r>
          </w:p>
          <w:p w14:paraId="541E84AE" w14:textId="77777777" w:rsidR="00870CC4" w:rsidRPr="00F53B62" w:rsidRDefault="00870CC4" w:rsidP="00870CC4">
            <w:pPr>
              <w:pStyle w:val="Textonotaalfinal"/>
              <w:jc w:val="both"/>
              <w:rPr>
                <w:rFonts w:ascii="Arial" w:hAnsi="Arial" w:cs="Arial"/>
                <w:bCs/>
                <w:sz w:val="24"/>
                <w:szCs w:val="24"/>
              </w:rPr>
            </w:pPr>
          </w:p>
          <w:p w14:paraId="31D4D9C8" w14:textId="77777777" w:rsidR="00870CC4" w:rsidRPr="00F53B62" w:rsidRDefault="00870CC4" w:rsidP="00870CC4">
            <w:pPr>
              <w:pStyle w:val="Textonotaalfinal"/>
              <w:jc w:val="both"/>
              <w:rPr>
                <w:rFonts w:ascii="Arial" w:hAnsi="Arial" w:cs="Arial"/>
                <w:bCs/>
                <w:sz w:val="24"/>
                <w:szCs w:val="24"/>
              </w:rPr>
            </w:pPr>
          </w:p>
          <w:p w14:paraId="4DB3ADF0" w14:textId="77777777" w:rsidR="00870CC4" w:rsidRPr="00F53B62" w:rsidRDefault="00870CC4" w:rsidP="00870CC4">
            <w:pPr>
              <w:pStyle w:val="Default"/>
              <w:ind w:left="360"/>
              <w:jc w:val="both"/>
              <w:rPr>
                <w:rFonts w:ascii="Arial" w:hAnsi="Arial" w:cs="Arial"/>
                <w:b/>
                <w:color w:val="auto"/>
              </w:rPr>
            </w:pPr>
            <w:r w:rsidRPr="00F53B62">
              <w:rPr>
                <w:rFonts w:ascii="Arial" w:hAnsi="Arial" w:cs="Arial"/>
                <w:b/>
                <w:color w:val="auto"/>
              </w:rPr>
              <w:t xml:space="preserve">Revistas y canales de información sobre contenidos del programa </w:t>
            </w:r>
          </w:p>
          <w:p w14:paraId="0124B9B1" w14:textId="77777777" w:rsidR="00870CC4" w:rsidRPr="00F53B62" w:rsidRDefault="00870CC4" w:rsidP="00870CC4">
            <w:pPr>
              <w:pStyle w:val="Default"/>
              <w:jc w:val="both"/>
              <w:rPr>
                <w:rFonts w:ascii="Arial" w:hAnsi="Arial" w:cs="Arial"/>
                <w:b/>
                <w:color w:val="auto"/>
              </w:rPr>
            </w:pPr>
          </w:p>
          <w:p w14:paraId="78F4652F" w14:textId="77777777" w:rsidR="00870CC4" w:rsidRPr="00F53B62" w:rsidRDefault="00870CC4" w:rsidP="00870CC4">
            <w:pPr>
              <w:pStyle w:val="Default"/>
              <w:numPr>
                <w:ilvl w:val="0"/>
                <w:numId w:val="11"/>
              </w:numPr>
              <w:jc w:val="both"/>
              <w:rPr>
                <w:rFonts w:ascii="Arial" w:hAnsi="Arial" w:cs="Arial"/>
                <w:color w:val="auto"/>
                <w:lang w:val="en-US"/>
              </w:rPr>
            </w:pPr>
            <w:r w:rsidRPr="00F53B62">
              <w:rPr>
                <w:rFonts w:ascii="Arial" w:hAnsi="Arial" w:cs="Arial"/>
                <w:color w:val="auto"/>
                <w:lang w:val="en-US"/>
              </w:rPr>
              <w:t xml:space="preserve">http://www.alimarket.es (Alimarket) </w:t>
            </w:r>
          </w:p>
          <w:p w14:paraId="52DAAA85" w14:textId="77777777" w:rsidR="00870CC4" w:rsidRPr="00F53B62" w:rsidRDefault="00870CC4" w:rsidP="00870CC4">
            <w:pPr>
              <w:pStyle w:val="Default"/>
              <w:numPr>
                <w:ilvl w:val="0"/>
                <w:numId w:val="11"/>
              </w:numPr>
              <w:jc w:val="both"/>
              <w:rPr>
                <w:rFonts w:ascii="Arial" w:hAnsi="Arial" w:cs="Arial"/>
                <w:color w:val="auto"/>
              </w:rPr>
            </w:pPr>
            <w:r w:rsidRPr="00F53B62">
              <w:rPr>
                <w:rFonts w:ascii="Arial" w:hAnsi="Arial" w:cs="Arial"/>
                <w:color w:val="auto"/>
              </w:rPr>
              <w:t xml:space="preserve">http://www.mercasa.es (Distribución y Consumo) </w:t>
            </w:r>
          </w:p>
          <w:p w14:paraId="29CC8BA8" w14:textId="77777777" w:rsidR="00870CC4" w:rsidRPr="00F53B62" w:rsidRDefault="00870CC4" w:rsidP="00870CC4">
            <w:pPr>
              <w:pStyle w:val="Default"/>
              <w:numPr>
                <w:ilvl w:val="0"/>
                <w:numId w:val="11"/>
              </w:numPr>
              <w:jc w:val="both"/>
              <w:rPr>
                <w:rFonts w:ascii="Arial" w:hAnsi="Arial" w:cs="Arial"/>
                <w:color w:val="auto"/>
              </w:rPr>
            </w:pPr>
            <w:r w:rsidRPr="00F53B62">
              <w:rPr>
                <w:rFonts w:ascii="Arial" w:hAnsi="Arial" w:cs="Arial"/>
                <w:color w:val="auto"/>
              </w:rPr>
              <w:t xml:space="preserve">http://www.consumo-inc.es (Estudios sobre Consumo) </w:t>
            </w:r>
          </w:p>
          <w:p w14:paraId="27166F9E" w14:textId="77777777" w:rsidR="00870CC4" w:rsidRPr="00F53B62" w:rsidRDefault="00870CC4" w:rsidP="00870CC4">
            <w:pPr>
              <w:pStyle w:val="Default"/>
              <w:numPr>
                <w:ilvl w:val="0"/>
                <w:numId w:val="11"/>
              </w:numPr>
              <w:jc w:val="both"/>
              <w:rPr>
                <w:rFonts w:ascii="Arial" w:hAnsi="Arial" w:cs="Arial"/>
                <w:color w:val="auto"/>
              </w:rPr>
            </w:pPr>
            <w:r w:rsidRPr="00F53B62">
              <w:rPr>
                <w:rFonts w:ascii="Arial" w:hAnsi="Arial" w:cs="Arial"/>
                <w:color w:val="auto"/>
              </w:rPr>
              <w:t xml:space="preserve">http://www.revistasice.com (Boletín de Información Comercial Española) </w:t>
            </w:r>
          </w:p>
          <w:p w14:paraId="22C4D418" w14:textId="77777777" w:rsidR="00870CC4" w:rsidRPr="00F53B62" w:rsidRDefault="00870CC4" w:rsidP="00870CC4">
            <w:pPr>
              <w:pStyle w:val="Default"/>
              <w:numPr>
                <w:ilvl w:val="0"/>
                <w:numId w:val="11"/>
              </w:numPr>
              <w:jc w:val="both"/>
              <w:rPr>
                <w:rFonts w:ascii="Arial" w:hAnsi="Arial" w:cs="Arial"/>
                <w:color w:val="auto"/>
                <w:lang w:val="en-US"/>
              </w:rPr>
            </w:pPr>
            <w:r w:rsidRPr="00F53B62">
              <w:rPr>
                <w:rFonts w:ascii="Arial" w:hAnsi="Arial" w:cs="Arial"/>
                <w:color w:val="auto"/>
                <w:lang w:val="en-US"/>
              </w:rPr>
              <w:t xml:space="preserve">http://Marketingmk.com (MK Marketing+Ventas) </w:t>
            </w:r>
          </w:p>
          <w:p w14:paraId="7409726F" w14:textId="77777777" w:rsidR="00870CC4" w:rsidRPr="00F53B62" w:rsidRDefault="00870CC4" w:rsidP="00870CC4">
            <w:pPr>
              <w:pStyle w:val="Default"/>
              <w:numPr>
                <w:ilvl w:val="0"/>
                <w:numId w:val="11"/>
              </w:numPr>
              <w:jc w:val="both"/>
              <w:rPr>
                <w:rFonts w:ascii="Arial" w:hAnsi="Arial" w:cs="Arial"/>
                <w:color w:val="auto"/>
                <w:lang w:val="en-US"/>
              </w:rPr>
            </w:pPr>
            <w:r w:rsidRPr="00F53B62">
              <w:rPr>
                <w:rFonts w:ascii="Arial" w:hAnsi="Arial" w:cs="Arial"/>
                <w:color w:val="auto"/>
                <w:lang w:val="en-US"/>
              </w:rPr>
              <w:t xml:space="preserve">http://ipmark.com (IPMARK) </w:t>
            </w:r>
          </w:p>
          <w:p w14:paraId="297804BC" w14:textId="77777777" w:rsidR="00870CC4" w:rsidRPr="00F53B62" w:rsidRDefault="00870CC4" w:rsidP="00870CC4">
            <w:pPr>
              <w:pStyle w:val="Default"/>
              <w:numPr>
                <w:ilvl w:val="0"/>
                <w:numId w:val="11"/>
              </w:numPr>
              <w:jc w:val="both"/>
              <w:rPr>
                <w:rFonts w:ascii="Arial" w:hAnsi="Arial" w:cs="Arial"/>
                <w:color w:val="auto"/>
                <w:lang w:val="en-US"/>
              </w:rPr>
            </w:pPr>
            <w:r w:rsidRPr="00F53B62">
              <w:rPr>
                <w:rFonts w:ascii="Arial" w:hAnsi="Arial" w:cs="Arial"/>
                <w:color w:val="auto"/>
                <w:lang w:val="en-US"/>
              </w:rPr>
              <w:t xml:space="preserve">http://universia.es/ubr/ (Universidad Business Review) </w:t>
            </w:r>
          </w:p>
          <w:p w14:paraId="7C5A763C" w14:textId="77777777" w:rsidR="00870CC4" w:rsidRPr="00F53B62" w:rsidRDefault="00870CC4" w:rsidP="00870CC4">
            <w:pPr>
              <w:pStyle w:val="Prrafodelista"/>
              <w:numPr>
                <w:ilvl w:val="0"/>
                <w:numId w:val="11"/>
              </w:numPr>
              <w:spacing w:after="0" w:line="240" w:lineRule="auto"/>
              <w:rPr>
                <w:rFonts w:ascii="Arial" w:hAnsi="Arial" w:cs="Arial"/>
              </w:rPr>
            </w:pPr>
            <w:r w:rsidRPr="00F53B62">
              <w:rPr>
                <w:rFonts w:ascii="Arial" w:hAnsi="Arial" w:cs="Arial"/>
              </w:rPr>
              <w:t>http://www.canalpublicidad.com/</w:t>
            </w:r>
          </w:p>
          <w:p w14:paraId="3576E91D" w14:textId="77777777" w:rsidR="00870CC4" w:rsidRPr="00F53B62" w:rsidRDefault="00870CC4" w:rsidP="00870CC4">
            <w:pPr>
              <w:pStyle w:val="Prrafodelista"/>
              <w:numPr>
                <w:ilvl w:val="0"/>
                <w:numId w:val="11"/>
              </w:numPr>
              <w:spacing w:after="0" w:line="240" w:lineRule="auto"/>
              <w:rPr>
                <w:rFonts w:ascii="Arial" w:hAnsi="Arial" w:cs="Arial"/>
              </w:rPr>
            </w:pPr>
            <w:r w:rsidRPr="00F53B62">
              <w:rPr>
                <w:rFonts w:ascii="Arial" w:hAnsi="Arial" w:cs="Arial"/>
              </w:rPr>
              <w:t>http://www.noticias.com</w:t>
            </w:r>
          </w:p>
          <w:p w14:paraId="2DD9C731" w14:textId="77777777" w:rsidR="00870CC4" w:rsidRPr="00F53B62" w:rsidRDefault="00870CC4" w:rsidP="00870CC4">
            <w:pPr>
              <w:pStyle w:val="Prrafodelista"/>
              <w:numPr>
                <w:ilvl w:val="0"/>
                <w:numId w:val="11"/>
              </w:numPr>
              <w:spacing w:after="0" w:line="240" w:lineRule="auto"/>
              <w:rPr>
                <w:rFonts w:ascii="Arial" w:hAnsi="Arial" w:cs="Arial"/>
              </w:rPr>
            </w:pPr>
            <w:r w:rsidRPr="00F53B62">
              <w:rPr>
                <w:rFonts w:ascii="Arial" w:hAnsi="Arial" w:cs="Arial"/>
              </w:rPr>
              <w:t>http://www.marketingdirecto.com</w:t>
            </w:r>
          </w:p>
          <w:p w14:paraId="30836ED6" w14:textId="77777777" w:rsidR="00870CC4" w:rsidRDefault="00870CC4" w:rsidP="00870CC4">
            <w:pPr>
              <w:pStyle w:val="Prrafodelista"/>
              <w:numPr>
                <w:ilvl w:val="0"/>
                <w:numId w:val="11"/>
              </w:numPr>
              <w:spacing w:after="0" w:line="240" w:lineRule="auto"/>
              <w:rPr>
                <w:rFonts w:ascii="Arial" w:hAnsi="Arial" w:cs="Arial"/>
              </w:rPr>
            </w:pPr>
            <w:r w:rsidRPr="00F53B62">
              <w:rPr>
                <w:rFonts w:ascii="Arial" w:hAnsi="Arial" w:cs="Arial"/>
              </w:rPr>
              <w:t>http://www.marketingnews.es</w:t>
            </w:r>
          </w:p>
          <w:p w14:paraId="2E0FBEA3" w14:textId="3D3FC2F0" w:rsidR="009D3B04" w:rsidRPr="00870CC4" w:rsidRDefault="00870CC4" w:rsidP="00870CC4">
            <w:pPr>
              <w:pStyle w:val="Prrafodelista"/>
              <w:numPr>
                <w:ilvl w:val="0"/>
                <w:numId w:val="11"/>
              </w:numPr>
              <w:spacing w:after="0" w:line="240" w:lineRule="auto"/>
              <w:rPr>
                <w:rFonts w:ascii="Arial" w:hAnsi="Arial" w:cs="Arial"/>
              </w:rPr>
            </w:pPr>
            <w:r w:rsidRPr="00870CC4">
              <w:rPr>
                <w:rFonts w:ascii="Arial" w:hAnsi="Arial" w:cs="Arial"/>
              </w:rPr>
              <w:t>http://www.marketing-xxi.com</w:t>
            </w:r>
          </w:p>
        </w:tc>
      </w:tr>
      <w:tr w:rsidR="009D3B04" w14:paraId="327252DD" w14:textId="77777777" w:rsidTr="000C7EC9">
        <w:tc>
          <w:tcPr>
            <w:tcW w:w="9740" w:type="dxa"/>
          </w:tcPr>
          <w:p w14:paraId="07ACB2F7" w14:textId="77777777" w:rsidR="009D3B04" w:rsidRDefault="009D3B04" w:rsidP="000C7EC9">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14:paraId="075A68C7" w14:textId="77777777" w:rsidR="009D3B04" w:rsidRPr="00C6539E" w:rsidRDefault="009D3B04" w:rsidP="000C7EC9">
            <w:pPr>
              <w:rPr>
                <w:rFonts w:ascii="Arial" w:hAnsi="Arial" w:cs="Arial"/>
                <w:b/>
                <w:color w:val="0F243E" w:themeColor="text2" w:themeShade="80"/>
              </w:rPr>
            </w:pPr>
          </w:p>
        </w:tc>
      </w:tr>
      <w:tr w:rsidR="009D3B04" w14:paraId="54CEF63C" w14:textId="77777777" w:rsidTr="000C7EC9">
        <w:tc>
          <w:tcPr>
            <w:tcW w:w="9740" w:type="dxa"/>
          </w:tcPr>
          <w:p w14:paraId="66E1C771" w14:textId="77777777" w:rsidR="009D3B04" w:rsidRDefault="009D3B04" w:rsidP="000C7EC9">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14:paraId="7EAD2E1C" w14:textId="77777777" w:rsidR="009D3B04" w:rsidRPr="00C6539E" w:rsidRDefault="009D3B04" w:rsidP="000C7EC9">
            <w:pPr>
              <w:rPr>
                <w:rFonts w:ascii="Arial" w:hAnsi="Arial" w:cs="Arial"/>
                <w:b/>
                <w:color w:val="0F243E" w:themeColor="text2" w:themeShade="80"/>
              </w:rPr>
            </w:pPr>
          </w:p>
        </w:tc>
      </w:tr>
      <w:tr w:rsidR="009D3B04" w14:paraId="0D08BAFE" w14:textId="77777777" w:rsidTr="000C7EC9">
        <w:tc>
          <w:tcPr>
            <w:tcW w:w="9740" w:type="dxa"/>
          </w:tcPr>
          <w:p w14:paraId="22C944A0" w14:textId="77777777" w:rsidR="009D3B04" w:rsidRDefault="009D3B04" w:rsidP="000C7EC9">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14:paraId="1E5A6606" w14:textId="77777777" w:rsidR="009D3B04" w:rsidRPr="00C6539E" w:rsidRDefault="009D3B04" w:rsidP="000C7EC9">
            <w:pPr>
              <w:rPr>
                <w:rFonts w:ascii="Arial" w:hAnsi="Arial" w:cs="Arial"/>
                <w:b/>
                <w:color w:val="0F243E" w:themeColor="text2" w:themeShade="80"/>
              </w:rPr>
            </w:pPr>
          </w:p>
        </w:tc>
      </w:tr>
      <w:tr w:rsidR="009D3B04" w14:paraId="3CB49632" w14:textId="77777777" w:rsidTr="000C7EC9">
        <w:tc>
          <w:tcPr>
            <w:tcW w:w="9740" w:type="dxa"/>
          </w:tcPr>
          <w:p w14:paraId="22FA4857" w14:textId="77777777" w:rsidR="009D3B04" w:rsidRPr="00C6539E" w:rsidRDefault="009D3B04" w:rsidP="000C7EC9">
            <w:pPr>
              <w:rPr>
                <w:rFonts w:ascii="Arial" w:hAnsi="Arial" w:cs="Arial"/>
                <w:b/>
                <w:color w:val="0F243E" w:themeColor="text2" w:themeShade="80"/>
              </w:rPr>
            </w:pPr>
            <w:r w:rsidRPr="00C6539E">
              <w:rPr>
                <w:rFonts w:ascii="Arial" w:hAnsi="Arial" w:cs="Arial"/>
                <w:b/>
                <w:color w:val="0F243E" w:themeColor="text2" w:themeShade="80"/>
              </w:rPr>
              <w:t>EQUIPOS Y MATERIALES</w:t>
            </w:r>
          </w:p>
          <w:p w14:paraId="76B5EF91" w14:textId="77777777" w:rsidR="009D3B04" w:rsidRDefault="009D3B04" w:rsidP="000C7EC9">
            <w:pPr>
              <w:rPr>
                <w:rFonts w:ascii="Arial" w:hAnsi="Arial" w:cs="Arial"/>
                <w:color w:val="0F243E" w:themeColor="text2" w:themeShade="80"/>
              </w:rPr>
            </w:pPr>
          </w:p>
        </w:tc>
      </w:tr>
    </w:tbl>
    <w:p w14:paraId="76F2D434" w14:textId="77777777" w:rsidR="009D3B04" w:rsidRPr="0086312B" w:rsidRDefault="009D3B04" w:rsidP="009D3B04">
      <w:pPr>
        <w:rPr>
          <w:rFonts w:ascii="Arial" w:hAnsi="Arial" w:cs="Arial"/>
          <w:color w:val="0F243E" w:themeColor="text2" w:themeShade="80"/>
        </w:rPr>
      </w:pPr>
    </w:p>
    <w:p w14:paraId="5CC3B923" w14:textId="77777777"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0C7EC9">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BA5F0" w14:textId="77777777" w:rsidR="00347CBE" w:rsidRDefault="00347CBE">
      <w:r>
        <w:separator/>
      </w:r>
    </w:p>
  </w:endnote>
  <w:endnote w:type="continuationSeparator" w:id="0">
    <w:p w14:paraId="5500192E" w14:textId="77777777" w:rsidR="00347CBE" w:rsidRDefault="0034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ambria"/>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E3DAA" w14:textId="77777777" w:rsidR="00036F7E" w:rsidRDefault="00036F7E">
    <w:pPr>
      <w:pStyle w:val="Piedepgina"/>
    </w:pPr>
    <w:r>
      <w:rPr>
        <w:noProof/>
        <w:lang w:eastAsia="es-CO"/>
      </w:rPr>
      <mc:AlternateContent>
        <mc:Choice Requires="wps">
          <w:drawing>
            <wp:anchor distT="0" distB="0" distL="114300" distR="114300" simplePos="0" relativeHeight="251662336" behindDoc="0" locked="0" layoutInCell="1" allowOverlap="1" wp14:anchorId="576FDE4E" wp14:editId="79B03BC9">
              <wp:simplePos x="0" y="0"/>
              <wp:positionH relativeFrom="column">
                <wp:posOffset>551702</wp:posOffset>
              </wp:positionH>
              <wp:positionV relativeFrom="paragraph">
                <wp:posOffset>-320184</wp:posOffset>
              </wp:positionV>
              <wp:extent cx="4004310" cy="814705"/>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14705"/>
                      </a:xfrm>
                      <a:prstGeom prst="rect">
                        <a:avLst/>
                      </a:prstGeom>
                      <a:noFill/>
                      <a:ln w="9525">
                        <a:noFill/>
                        <a:miter lim="800000"/>
                        <a:headEnd/>
                        <a:tailEnd/>
                      </a:ln>
                    </wps:spPr>
                    <wps:txbx>
                      <w:txbxContent>
                        <w:p w14:paraId="4FE34D8C" w14:textId="77777777" w:rsidR="00036F7E" w:rsidRPr="00F60130" w:rsidRDefault="00036F7E"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5E22C408" w14:textId="77777777" w:rsidR="00036F7E" w:rsidRPr="00F60130" w:rsidRDefault="00036F7E" w:rsidP="000C7EC9">
                          <w:pPr>
                            <w:jc w:val="center"/>
                            <w:rPr>
                              <w:rFonts w:ascii="Myriad Pro" w:hAnsi="Myriad Pro"/>
                              <w:b/>
                              <w:sz w:val="16"/>
                              <w:szCs w:val="16"/>
                            </w:rPr>
                          </w:pPr>
                          <w:r w:rsidRPr="00F60130">
                            <w:rPr>
                              <w:rFonts w:ascii="Myriad Pro" w:hAnsi="Myriad Pro"/>
                              <w:b/>
                              <w:sz w:val="16"/>
                              <w:szCs w:val="16"/>
                            </w:rPr>
                            <w:t>PBX: (8) 744 04 04 / Línea Nacional: 018000932340</w:t>
                          </w:r>
                        </w:p>
                        <w:p w14:paraId="76C74E61" w14:textId="77777777" w:rsidR="00036F7E" w:rsidRPr="00F60130" w:rsidRDefault="00036F7E" w:rsidP="000C7EC9">
                          <w:pPr>
                            <w:jc w:val="center"/>
                            <w:rPr>
                              <w:rFonts w:ascii="Myriad Pro" w:hAnsi="Myriad Pro"/>
                              <w:b/>
                              <w:sz w:val="16"/>
                              <w:szCs w:val="16"/>
                            </w:rPr>
                          </w:pPr>
                        </w:p>
                        <w:p w14:paraId="5716D985" w14:textId="77777777" w:rsidR="00036F7E" w:rsidRDefault="00347CBE" w:rsidP="000C7EC9">
                          <w:pPr>
                            <w:jc w:val="center"/>
                            <w:rPr>
                              <w:rFonts w:ascii="Myriad Pro" w:hAnsi="Myriad Pro"/>
                              <w:b/>
                              <w:sz w:val="16"/>
                              <w:szCs w:val="16"/>
                            </w:rPr>
                          </w:pPr>
                          <w:hyperlink r:id="rId1" w:history="1">
                            <w:r w:rsidR="00036F7E" w:rsidRPr="004B6B71">
                              <w:rPr>
                                <w:rStyle w:val="Hipervnculo"/>
                                <w:rFonts w:ascii="Myriad Pro" w:hAnsi="Myriad Pro"/>
                                <w:b/>
                                <w:sz w:val="16"/>
                                <w:szCs w:val="16"/>
                              </w:rPr>
                              <w:t>www.ustatunja.edu.co</w:t>
                            </w:r>
                          </w:hyperlink>
                        </w:p>
                        <w:p w14:paraId="22A3ADF1" w14:textId="77777777" w:rsidR="00036F7E" w:rsidRPr="00F60130" w:rsidRDefault="00036F7E" w:rsidP="000C7EC9">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6FDE4E" id="_x0000_t202" coordsize="21600,21600" o:spt="202" path="m,l,21600r21600,l21600,xe">
              <v:stroke joinstyle="miter"/>
              <v:path gradientshapeok="t" o:connecttype="rect"/>
            </v:shapetype>
            <v:shape id="Cuadro de texto 2" o:spid="_x0000_s1033" type="#_x0000_t202" style="position:absolute;margin-left:43.45pt;margin-top:-25.2pt;width:315.3pt;height:64.1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" filled="f" stroked="f">
              <v:textbox style="mso-fit-shape-to-text:t">
                <w:txbxContent>
                  <w:p w14:paraId="4FE34D8C" w14:textId="77777777" w:rsidR="00036F7E" w:rsidRPr="00F60130" w:rsidRDefault="00036F7E"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5E22C408" w14:textId="77777777" w:rsidR="00036F7E" w:rsidRPr="00F60130" w:rsidRDefault="00036F7E" w:rsidP="000C7EC9">
                    <w:pPr>
                      <w:jc w:val="center"/>
                      <w:rPr>
                        <w:rFonts w:ascii="Myriad Pro" w:hAnsi="Myriad Pro"/>
                        <w:b/>
                        <w:sz w:val="16"/>
                        <w:szCs w:val="16"/>
                      </w:rPr>
                    </w:pPr>
                    <w:r w:rsidRPr="00F60130">
                      <w:rPr>
                        <w:rFonts w:ascii="Myriad Pro" w:hAnsi="Myriad Pro"/>
                        <w:b/>
                        <w:sz w:val="16"/>
                        <w:szCs w:val="16"/>
                      </w:rPr>
                      <w:t>PBX: (8) 744 04 04 / Línea Nacional: 018000932340</w:t>
                    </w:r>
                  </w:p>
                  <w:p w14:paraId="76C74E61" w14:textId="77777777" w:rsidR="00036F7E" w:rsidRPr="00F60130" w:rsidRDefault="00036F7E" w:rsidP="000C7EC9">
                    <w:pPr>
                      <w:jc w:val="center"/>
                      <w:rPr>
                        <w:rFonts w:ascii="Myriad Pro" w:hAnsi="Myriad Pro"/>
                        <w:b/>
                        <w:sz w:val="16"/>
                        <w:szCs w:val="16"/>
                      </w:rPr>
                    </w:pPr>
                  </w:p>
                  <w:p w14:paraId="5716D985" w14:textId="77777777" w:rsidR="00036F7E" w:rsidRDefault="00347CBE" w:rsidP="000C7EC9">
                    <w:pPr>
                      <w:jc w:val="center"/>
                      <w:rPr>
                        <w:rFonts w:ascii="Myriad Pro" w:hAnsi="Myriad Pro"/>
                        <w:b/>
                        <w:sz w:val="16"/>
                        <w:szCs w:val="16"/>
                      </w:rPr>
                    </w:pPr>
                    <w:hyperlink r:id="rId2" w:history="1">
                      <w:r w:rsidR="00036F7E" w:rsidRPr="004B6B71">
                        <w:rPr>
                          <w:rStyle w:val="Hipervnculo"/>
                          <w:rFonts w:ascii="Myriad Pro" w:hAnsi="Myriad Pro"/>
                          <w:b/>
                          <w:sz w:val="16"/>
                          <w:szCs w:val="16"/>
                        </w:rPr>
                        <w:t>www.ustatunja.edu.co</w:t>
                      </w:r>
                    </w:hyperlink>
                  </w:p>
                  <w:p w14:paraId="22A3ADF1" w14:textId="77777777" w:rsidR="00036F7E" w:rsidRPr="00F60130" w:rsidRDefault="00036F7E" w:rsidP="000C7EC9">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DDBE5" w14:textId="77777777" w:rsidR="00347CBE" w:rsidRDefault="00347CBE">
      <w:r>
        <w:separator/>
      </w:r>
    </w:p>
  </w:footnote>
  <w:footnote w:type="continuationSeparator" w:id="0">
    <w:p w14:paraId="0891E88B" w14:textId="77777777" w:rsidR="00347CBE" w:rsidRDefault="00347CBE">
      <w:r>
        <w:continuationSeparator/>
      </w:r>
    </w:p>
  </w:footnote>
  <w:footnote w:id="1">
    <w:p w14:paraId="683FEB82" w14:textId="77777777" w:rsidR="00036F7E" w:rsidRPr="00235CD8" w:rsidRDefault="00036F7E" w:rsidP="00EE68B7">
      <w:pPr>
        <w:pStyle w:val="Textonotapie"/>
        <w:rPr>
          <w:lang w:val="es-ES_tradnl"/>
        </w:rPr>
      </w:pPr>
      <w:r w:rsidRPr="00235CD8">
        <w:rPr>
          <w:rStyle w:val="Refdenotaalpie"/>
        </w:rPr>
        <w:footnoteRef/>
      </w:r>
      <w:r w:rsidRPr="00235CD8">
        <w:t xml:space="preserve"> American Marketing Asociation (A.M.A.). MarketingPower.com, Sección Dictionary of Marketing Terms, URL del sitio: http://www.marketingpower.com/</w:t>
      </w:r>
    </w:p>
  </w:footnote>
  <w:footnote w:id="2">
    <w:p w14:paraId="773AC871" w14:textId="77777777" w:rsidR="00036F7E" w:rsidRPr="00235CD8" w:rsidRDefault="00036F7E" w:rsidP="00EE68B7">
      <w:pPr>
        <w:pStyle w:val="Textonotapie"/>
        <w:rPr>
          <w:lang w:val="es-ES_tradnl"/>
        </w:rPr>
      </w:pPr>
      <w:r w:rsidRPr="00235CD8">
        <w:rPr>
          <w:rStyle w:val="Refdenotaalpie"/>
        </w:rPr>
        <w:footnoteRef/>
      </w:r>
      <w:r w:rsidRPr="00235CD8">
        <w:t xml:space="preserve"> Philip Kotler. Dirección de Mercadotecnia (Octava Edición) de Philip Kotler, Pág. 7.</w:t>
      </w:r>
    </w:p>
  </w:footnote>
  <w:footnote w:id="3">
    <w:p w14:paraId="25289EAC" w14:textId="77777777" w:rsidR="00036F7E" w:rsidRPr="00A03BC7" w:rsidRDefault="00036F7E" w:rsidP="00EE68B7">
      <w:pPr>
        <w:pStyle w:val="Sinespaciado"/>
        <w:rPr>
          <w:sz w:val="20"/>
          <w:szCs w:val="20"/>
        </w:rPr>
      </w:pPr>
      <w:r w:rsidRPr="00A03BC7">
        <w:rPr>
          <w:rStyle w:val="Refdenotaalpie"/>
          <w:sz w:val="20"/>
          <w:szCs w:val="20"/>
        </w:rPr>
        <w:footnoteRef/>
      </w:r>
      <w:r w:rsidRPr="00A03BC7">
        <w:rPr>
          <w:sz w:val="20"/>
          <w:szCs w:val="20"/>
        </w:rPr>
        <w:t xml:space="preserve"> Jerome McCarthy. </w:t>
      </w:r>
    </w:p>
  </w:footnote>
  <w:footnote w:id="4">
    <w:p w14:paraId="225BFDA2" w14:textId="77777777" w:rsidR="00036F7E" w:rsidRPr="00A03BC7" w:rsidRDefault="00036F7E" w:rsidP="00EE68B7">
      <w:pPr>
        <w:pStyle w:val="Sinespaciado"/>
        <w:rPr>
          <w:sz w:val="20"/>
          <w:szCs w:val="20"/>
        </w:rPr>
      </w:pPr>
      <w:r w:rsidRPr="00A03BC7">
        <w:rPr>
          <w:rStyle w:val="Refdenotaalpie"/>
          <w:sz w:val="20"/>
          <w:szCs w:val="20"/>
        </w:rPr>
        <w:footnoteRef/>
      </w:r>
      <w:r w:rsidRPr="00A03BC7">
        <w:rPr>
          <w:sz w:val="20"/>
          <w:szCs w:val="20"/>
        </w:rPr>
        <w:t xml:space="preserve"> Fundamentos de marketing (13a Edición) de Stanton, Etzel y Walker, Pág. 7</w:t>
      </w:r>
    </w:p>
  </w:footnote>
  <w:footnote w:id="5">
    <w:p w14:paraId="3E1DFED4" w14:textId="77777777" w:rsidR="00036F7E" w:rsidRPr="00A03BC7" w:rsidRDefault="00036F7E" w:rsidP="00EE68B7">
      <w:pPr>
        <w:pStyle w:val="Sinespaciado"/>
        <w:rPr>
          <w:rFonts w:ascii="Times" w:eastAsia="Times New Roman" w:hAnsi="Times"/>
          <w:sz w:val="20"/>
          <w:szCs w:val="20"/>
        </w:rPr>
      </w:pPr>
      <w:r w:rsidRPr="00A03BC7">
        <w:rPr>
          <w:rStyle w:val="Refdenotaalpie"/>
          <w:sz w:val="20"/>
          <w:szCs w:val="20"/>
        </w:rPr>
        <w:footnoteRef/>
      </w:r>
      <w:r w:rsidRPr="00A03BC7">
        <w:rPr>
          <w:sz w:val="20"/>
          <w:szCs w:val="20"/>
        </w:rPr>
        <w:t xml:space="preserve"> Marketing, Décima Edición, de Kotler, Armstrong, Cámara y Cruz, Prentice Hall, Pág. 10</w:t>
      </w:r>
    </w:p>
  </w:footnote>
  <w:footnote w:id="6">
    <w:p w14:paraId="1FC5CFBA" w14:textId="77777777" w:rsidR="00036F7E" w:rsidRPr="00A03BC7" w:rsidRDefault="00036F7E" w:rsidP="00EE68B7">
      <w:pPr>
        <w:pStyle w:val="Textonotapie"/>
        <w:rPr>
          <w:lang w:val="es-ES_tradnl"/>
        </w:rPr>
      </w:pPr>
      <w:r w:rsidRPr="00A03BC7">
        <w:rPr>
          <w:rStyle w:val="Refdenotaalpie"/>
        </w:rPr>
        <w:footnoteRef/>
      </w:r>
      <w:r w:rsidRPr="00A03BC7">
        <w:t xml:space="preserve"> Diccionario de Términos de Mercadotecnia" de la American Marketing Asociation</w:t>
      </w:r>
      <w:r>
        <w:t xml:space="preserve">. </w:t>
      </w:r>
      <w:r w:rsidRPr="00A03BC7">
        <w:t xml:space="preserve">URL = </w:t>
      </w:r>
      <w:hyperlink r:id="rId1" w:history="1">
        <w:r w:rsidRPr="00A21B2F">
          <w:rPr>
            <w:rStyle w:val="Hipervnculo"/>
          </w:rPr>
          <w:t>http://www.marketingpower.com/mg-dictionary.php</w:t>
        </w:r>
      </w:hyperlink>
      <w:r w:rsidRPr="00A03BC7">
        <w:t>?</w:t>
      </w:r>
      <w:r>
        <w:t xml:space="preserve"> </w:t>
      </w:r>
    </w:p>
  </w:footnote>
  <w:footnote w:id="7">
    <w:p w14:paraId="02BEDBB4" w14:textId="77777777" w:rsidR="00036F7E" w:rsidRPr="00AA64BD" w:rsidRDefault="00036F7E" w:rsidP="00EE68B7">
      <w:pPr>
        <w:pStyle w:val="Textonotapie"/>
        <w:rPr>
          <w:lang w:val="es-ES_tradnl"/>
        </w:rPr>
      </w:pPr>
      <w:r>
        <w:rPr>
          <w:rStyle w:val="Refdenotaalpie"/>
        </w:rPr>
        <w:footnoteRef/>
      </w:r>
      <w:r>
        <w:t xml:space="preserve"> </w:t>
      </w:r>
      <w:r w:rsidRPr="00AA64BD">
        <w:t>Diccionario de Marketing, de Cultural S.A., Pág. 307.</w:t>
      </w:r>
    </w:p>
  </w:footnote>
  <w:footnote w:id="8">
    <w:p w14:paraId="6EFF46A7" w14:textId="77777777" w:rsidR="00036F7E" w:rsidRPr="00914F0C" w:rsidRDefault="00036F7E" w:rsidP="00EE68B7">
      <w:pPr>
        <w:pStyle w:val="Sinespaciado"/>
        <w:rPr>
          <w:sz w:val="18"/>
          <w:szCs w:val="18"/>
        </w:rPr>
      </w:pPr>
      <w:r w:rsidRPr="00A03BC7">
        <w:rPr>
          <w:rStyle w:val="Refdenotaalpie"/>
          <w:sz w:val="20"/>
          <w:szCs w:val="20"/>
        </w:rPr>
        <w:footnoteRef/>
      </w:r>
      <w:r w:rsidRPr="00A03BC7">
        <w:rPr>
          <w:sz w:val="20"/>
          <w:szCs w:val="20"/>
        </w:rPr>
        <w:t xml:space="preserve"> Fundamentos de Marketing, Sexta Edición, de Philip Kotler y Gary Armstrong, Pág. 63.</w:t>
      </w:r>
    </w:p>
  </w:footnote>
  <w:footnote w:id="9">
    <w:p w14:paraId="524672B3" w14:textId="77777777" w:rsidR="00036F7E" w:rsidRPr="00B00337" w:rsidRDefault="00036F7E" w:rsidP="00EE68B7">
      <w:pPr>
        <w:pStyle w:val="Textonotapie"/>
        <w:rPr>
          <w:lang w:val="es-ES_tradnl"/>
        </w:rPr>
      </w:pPr>
      <w:r>
        <w:rPr>
          <w:rStyle w:val="Refdenotaalpie"/>
        </w:rPr>
        <w:footnoteRef/>
      </w:r>
      <w:r>
        <w:t xml:space="preserve"> </w:t>
      </w:r>
      <w:r w:rsidRPr="00B00337">
        <w:t>Fundamentos de Marketing, Sexta Edición, de Kotler Philip y Armstrong Gary, Prentice Hall, Pág. 65.</w:t>
      </w:r>
    </w:p>
  </w:footnote>
  <w:footnote w:id="10">
    <w:p w14:paraId="73AB1B82" w14:textId="77777777" w:rsidR="00036F7E" w:rsidRPr="00E277CB" w:rsidRDefault="00036F7E" w:rsidP="00EE68B7">
      <w:pPr>
        <w:pStyle w:val="Textonotapie"/>
        <w:rPr>
          <w:lang w:val="es-ES_tradnl"/>
        </w:rPr>
      </w:pPr>
      <w:r>
        <w:rPr>
          <w:rStyle w:val="Refdenotaalpie"/>
        </w:rPr>
        <w:footnoteRef/>
      </w:r>
      <w:r>
        <w:t xml:space="preserve"> </w:t>
      </w:r>
      <w:r w:rsidRPr="00E277CB">
        <w:t>Fundamentos de Marketing, Sexta Edición, de Philip Kotler y Gary Armstrong, Pág. 63.</w:t>
      </w:r>
    </w:p>
  </w:footnote>
  <w:footnote w:id="11">
    <w:p w14:paraId="064B4C4E" w14:textId="77777777" w:rsidR="00036F7E" w:rsidRPr="004161C0" w:rsidRDefault="00036F7E" w:rsidP="00EE68B7">
      <w:pPr>
        <w:pStyle w:val="Textonotapie"/>
        <w:rPr>
          <w:lang w:val="es-ES_tradnl"/>
        </w:rPr>
      </w:pPr>
      <w:r>
        <w:rPr>
          <w:rStyle w:val="Refdenotaalpie"/>
        </w:rPr>
        <w:footnoteRef/>
      </w:r>
      <w:r>
        <w:t xml:space="preserve"> Mercadotecnia, Tercera Edición, de Fischer Laura y Espejo Jorge, Mc Graw Hill Interamericana, 2004, Pág. 192.</w:t>
      </w:r>
    </w:p>
  </w:footnote>
  <w:footnote w:id="12">
    <w:p w14:paraId="11BB0C67" w14:textId="77777777" w:rsidR="00036F7E" w:rsidRPr="004161C0" w:rsidRDefault="00036F7E" w:rsidP="00EE68B7">
      <w:pPr>
        <w:pStyle w:val="Textonotapie"/>
        <w:rPr>
          <w:lang w:val="es-ES_tradnl"/>
        </w:rPr>
      </w:pPr>
      <w:r>
        <w:rPr>
          <w:rStyle w:val="Refdenotaalpie"/>
        </w:rPr>
        <w:footnoteRef/>
      </w:r>
      <w:r>
        <w:t xml:space="preserve"> </w:t>
      </w:r>
      <w:r w:rsidRPr="004161C0">
        <w:t>Fundamentos de Marketing, 13va. Edición, de Stanton William, Etzel Michael y Walker Bruce, Mc Graw-Hill Interamericana, 2004, Pág. 302.</w:t>
      </w:r>
    </w:p>
  </w:footnote>
  <w:footnote w:id="13">
    <w:p w14:paraId="4FD78A82" w14:textId="77777777" w:rsidR="00036F7E" w:rsidRPr="007C1E4D" w:rsidRDefault="00036F7E" w:rsidP="00EE68B7">
      <w:pPr>
        <w:pStyle w:val="Textonotapie"/>
        <w:rPr>
          <w:lang w:val="es-ES_tradnl"/>
        </w:rPr>
      </w:pPr>
      <w:r w:rsidRPr="007C1E4D">
        <w:rPr>
          <w:rStyle w:val="Refdenotaalpie"/>
        </w:rPr>
        <w:footnoteRef/>
      </w:r>
      <w:r w:rsidRPr="007C1E4D">
        <w:t xml:space="preserve"> </w:t>
      </w:r>
      <w:r w:rsidRPr="007C1E4D">
        <w:rPr>
          <w:rFonts w:eastAsiaTheme="minorEastAsia"/>
        </w:rPr>
        <w:t>Dirección de Marketing», Duodécima Edición, de Kotler Philip y Keller Lane Kevin, Paerson Educación, 2006, Pág. 310</w:t>
      </w:r>
    </w:p>
  </w:footnote>
  <w:footnote w:id="14">
    <w:p w14:paraId="1AE974D2" w14:textId="77777777" w:rsidR="00036F7E" w:rsidRPr="007C1E4D" w:rsidRDefault="00036F7E" w:rsidP="00EE68B7">
      <w:pPr>
        <w:pStyle w:val="Textonotapie"/>
        <w:rPr>
          <w:lang w:val="es-ES_tradnl"/>
        </w:rPr>
      </w:pPr>
      <w:r w:rsidRPr="007C1E4D">
        <w:rPr>
          <w:rStyle w:val="Refdenotaalpie"/>
        </w:rPr>
        <w:footnoteRef/>
      </w:r>
      <w:r w:rsidRPr="007C1E4D">
        <w:t xml:space="preserve"> Marketing Planeación Estratégica de la Teoría a la Práctica, 1er. Tomo, de McCarthy y Perrault, McGraw Hill, Pág. 56.</w:t>
      </w:r>
    </w:p>
  </w:footnote>
  <w:footnote w:id="15">
    <w:p w14:paraId="09335CBB" w14:textId="77777777" w:rsidR="00036F7E" w:rsidRPr="005B58DA" w:rsidRDefault="00036F7E" w:rsidP="00EE68B7">
      <w:pPr>
        <w:pStyle w:val="Textonotapie"/>
        <w:rPr>
          <w:lang w:val="es-ES_tradnl"/>
        </w:rPr>
      </w:pPr>
      <w:r>
        <w:rPr>
          <w:rStyle w:val="Refdenotaalpie"/>
        </w:rPr>
        <w:footnoteRef/>
      </w:r>
      <w:r>
        <w:t xml:space="preserve"> </w:t>
      </w:r>
      <w:r w:rsidRPr="005B58DA">
        <w:t>Dirección de Marketing, Edición del Milenio, de Kotler Philip, Cámara Dionicio, Grande Idelfonso y Cruz Ignacio, Prentice Hall, Pág. 98.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7BA9A" w14:textId="77777777" w:rsidR="00036F7E" w:rsidRDefault="00347CBE">
    <w:pPr>
      <w:pStyle w:val="Encabezado"/>
    </w:pPr>
    <w:r>
      <w:rPr>
        <w:noProof/>
        <w:lang w:eastAsia="es-CO"/>
      </w:rPr>
      <w:pict w14:anchorId="0FE90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416CC" w14:textId="77777777" w:rsidR="00036F7E" w:rsidRDefault="00036F7E">
    <w:pPr>
      <w:pStyle w:val="Encabezado"/>
    </w:pPr>
    <w:r>
      <w:rPr>
        <w:noProof/>
        <w:lang w:eastAsia="es-CO"/>
      </w:rPr>
      <mc:AlternateContent>
        <mc:Choice Requires="wpg">
          <w:drawing>
            <wp:anchor distT="0" distB="0" distL="114300" distR="114300" simplePos="0" relativeHeight="251663360" behindDoc="0" locked="0" layoutInCell="1" allowOverlap="1" wp14:anchorId="7AE0504C" wp14:editId="0A757756">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0BF0B656" w14:textId="77777777" w:rsidR="00036F7E" w:rsidRPr="00CD6BED" w:rsidRDefault="00036F7E" w:rsidP="000C7EC9">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22596E65" w14:textId="77777777" w:rsidR="00036F7E" w:rsidRPr="00827C77" w:rsidRDefault="00036F7E" w:rsidP="000C7EC9">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280ACC28" w14:textId="77777777" w:rsidR="00036F7E" w:rsidRPr="00E059BF" w:rsidRDefault="00036F7E" w:rsidP="000C7EC9">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54DE2E73" w14:textId="77777777" w:rsidR="00036F7E" w:rsidRPr="00671582" w:rsidRDefault="00036F7E" w:rsidP="000C7EC9">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68DD3AF7" w14:textId="77777777" w:rsidR="00036F7E" w:rsidRPr="00532914" w:rsidRDefault="00036F7E" w:rsidP="000C7EC9">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D4B24">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D4B24">
                              <w:rPr>
                                <w:rFonts w:ascii="Tahoma" w:hAnsi="Tahoma" w:cs="Tahoma"/>
                                <w:bCs/>
                                <w:noProof/>
                                <w:sz w:val="14"/>
                                <w:szCs w:val="12"/>
                              </w:rPr>
                              <w:t>13</w:t>
                            </w:r>
                            <w:r w:rsidRPr="00532914">
                              <w:rPr>
                                <w:rFonts w:ascii="Tahoma" w:hAnsi="Tahoma" w:cs="Tahoma"/>
                                <w:bCs/>
                                <w:sz w:val="14"/>
                                <w:szCs w:val="12"/>
                              </w:rPr>
                              <w:fldChar w:fldCharType="end"/>
                            </w:r>
                          </w:p>
                          <w:p w14:paraId="0A2BFF4F" w14:textId="77777777" w:rsidR="00036F7E" w:rsidRPr="00671582" w:rsidRDefault="00036F7E" w:rsidP="000C7EC9">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E0504C"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14:paraId="0BF0B656" w14:textId="77777777" w:rsidR="00036F7E" w:rsidRPr="00CD6BED" w:rsidRDefault="00036F7E" w:rsidP="000C7EC9">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22596E65" w14:textId="77777777" w:rsidR="00036F7E" w:rsidRPr="00827C77" w:rsidRDefault="00036F7E" w:rsidP="000C7EC9">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280ACC28" w14:textId="77777777" w:rsidR="00036F7E" w:rsidRPr="00E059BF" w:rsidRDefault="00036F7E" w:rsidP="000C7EC9">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54DE2E73" w14:textId="77777777" w:rsidR="00036F7E" w:rsidRPr="00671582" w:rsidRDefault="00036F7E" w:rsidP="000C7EC9">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68DD3AF7" w14:textId="77777777" w:rsidR="00036F7E" w:rsidRPr="00532914" w:rsidRDefault="00036F7E" w:rsidP="000C7EC9">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D4B24">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D4B24">
                        <w:rPr>
                          <w:rFonts w:ascii="Tahoma" w:hAnsi="Tahoma" w:cs="Tahoma"/>
                          <w:bCs/>
                          <w:noProof/>
                          <w:sz w:val="14"/>
                          <w:szCs w:val="12"/>
                        </w:rPr>
                        <w:t>13</w:t>
                      </w:r>
                      <w:r w:rsidRPr="00532914">
                        <w:rPr>
                          <w:rFonts w:ascii="Tahoma" w:hAnsi="Tahoma" w:cs="Tahoma"/>
                          <w:bCs/>
                          <w:sz w:val="14"/>
                          <w:szCs w:val="12"/>
                        </w:rPr>
                        <w:fldChar w:fldCharType="end"/>
                      </w:r>
                    </w:p>
                    <w:p w14:paraId="0A2BFF4F" w14:textId="77777777" w:rsidR="00036F7E" w:rsidRPr="00671582" w:rsidRDefault="00036F7E" w:rsidP="000C7EC9">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79854" w14:textId="77777777" w:rsidR="00036F7E" w:rsidRDefault="00347CBE">
    <w:pPr>
      <w:pStyle w:val="Encabezado"/>
    </w:pPr>
    <w:r>
      <w:rPr>
        <w:noProof/>
        <w:lang w:eastAsia="es-CO"/>
      </w:rPr>
      <w:pict w14:anchorId="78F28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D01009"/>
    <w:multiLevelType w:val="hybridMultilevel"/>
    <w:tmpl w:val="C1A6A6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C47555"/>
    <w:multiLevelType w:val="hybridMultilevel"/>
    <w:tmpl w:val="4462F3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70C4093"/>
    <w:multiLevelType w:val="hybridMultilevel"/>
    <w:tmpl w:val="244000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B446C74"/>
    <w:multiLevelType w:val="hybridMultilevel"/>
    <w:tmpl w:val="2A4AB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ACE17A4"/>
    <w:multiLevelType w:val="hybridMultilevel"/>
    <w:tmpl w:val="8FF079AC"/>
    <w:lvl w:ilvl="0" w:tplc="6ADAAC9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15:restartNumberingAfterBreak="0">
    <w:nsid w:val="4F5D7124"/>
    <w:multiLevelType w:val="hybridMultilevel"/>
    <w:tmpl w:val="204A26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1CA696C"/>
    <w:multiLevelType w:val="hybridMultilevel"/>
    <w:tmpl w:val="636CA8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6170609"/>
    <w:multiLevelType w:val="hybridMultilevel"/>
    <w:tmpl w:val="49827C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C364AB1"/>
    <w:multiLevelType w:val="hybridMultilevel"/>
    <w:tmpl w:val="7846BB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18565F1"/>
    <w:multiLevelType w:val="hybridMultilevel"/>
    <w:tmpl w:val="4406FE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4E4455A"/>
    <w:multiLevelType w:val="hybridMultilevel"/>
    <w:tmpl w:val="B8DC74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12"/>
  </w:num>
  <w:num w:numId="5">
    <w:abstractNumId w:val="1"/>
  </w:num>
  <w:num w:numId="6">
    <w:abstractNumId w:val="11"/>
  </w:num>
  <w:num w:numId="7">
    <w:abstractNumId w:val="8"/>
  </w:num>
  <w:num w:numId="8">
    <w:abstractNumId w:val="10"/>
  </w:num>
  <w:num w:numId="9">
    <w:abstractNumId w:val="9"/>
  </w:num>
  <w:num w:numId="10">
    <w:abstractNumId w:val="2"/>
  </w:num>
  <w:num w:numId="11">
    <w:abstractNumId w:val="3"/>
  </w:num>
  <w:num w:numId="12">
    <w:abstractNumId w:val="4"/>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36F7E"/>
    <w:rsid w:val="000441CA"/>
    <w:rsid w:val="00082EE3"/>
    <w:rsid w:val="000974B1"/>
    <w:rsid w:val="000B4495"/>
    <w:rsid w:val="000C7EC9"/>
    <w:rsid w:val="000D5DD4"/>
    <w:rsid w:val="000E5B8C"/>
    <w:rsid w:val="001045BF"/>
    <w:rsid w:val="00133BD9"/>
    <w:rsid w:val="001434AF"/>
    <w:rsid w:val="0015247C"/>
    <w:rsid w:val="0017004C"/>
    <w:rsid w:val="001754F7"/>
    <w:rsid w:val="001B7672"/>
    <w:rsid w:val="001C4A8A"/>
    <w:rsid w:val="001D5BBE"/>
    <w:rsid w:val="001D68CF"/>
    <w:rsid w:val="00244DD7"/>
    <w:rsid w:val="0026451A"/>
    <w:rsid w:val="002D412D"/>
    <w:rsid w:val="00347CBE"/>
    <w:rsid w:val="0035295C"/>
    <w:rsid w:val="00365D73"/>
    <w:rsid w:val="00373F2F"/>
    <w:rsid w:val="003C589F"/>
    <w:rsid w:val="003E50B7"/>
    <w:rsid w:val="00430B04"/>
    <w:rsid w:val="004A1219"/>
    <w:rsid w:val="004B4E0F"/>
    <w:rsid w:val="004C4BF8"/>
    <w:rsid w:val="004E2855"/>
    <w:rsid w:val="004E5C30"/>
    <w:rsid w:val="00503B3A"/>
    <w:rsid w:val="0051204E"/>
    <w:rsid w:val="005307D9"/>
    <w:rsid w:val="00580528"/>
    <w:rsid w:val="00583131"/>
    <w:rsid w:val="005C35A3"/>
    <w:rsid w:val="0061011D"/>
    <w:rsid w:val="00623E53"/>
    <w:rsid w:val="00632BC7"/>
    <w:rsid w:val="006865AC"/>
    <w:rsid w:val="006C6D30"/>
    <w:rsid w:val="006E3822"/>
    <w:rsid w:val="007558B3"/>
    <w:rsid w:val="00765F03"/>
    <w:rsid w:val="00786BBB"/>
    <w:rsid w:val="007B7482"/>
    <w:rsid w:val="007C0BE8"/>
    <w:rsid w:val="007E533F"/>
    <w:rsid w:val="007F422F"/>
    <w:rsid w:val="00804FCB"/>
    <w:rsid w:val="00824AD2"/>
    <w:rsid w:val="008301CA"/>
    <w:rsid w:val="00867D0C"/>
    <w:rsid w:val="00870CC4"/>
    <w:rsid w:val="008A5B65"/>
    <w:rsid w:val="008D2556"/>
    <w:rsid w:val="008D4B24"/>
    <w:rsid w:val="008E2F7A"/>
    <w:rsid w:val="008F0525"/>
    <w:rsid w:val="00902D91"/>
    <w:rsid w:val="00914D5E"/>
    <w:rsid w:val="00935108"/>
    <w:rsid w:val="00962AFD"/>
    <w:rsid w:val="0098017B"/>
    <w:rsid w:val="009A21E9"/>
    <w:rsid w:val="009A26B8"/>
    <w:rsid w:val="009A43A0"/>
    <w:rsid w:val="009D3B04"/>
    <w:rsid w:val="009E48C7"/>
    <w:rsid w:val="00A0083B"/>
    <w:rsid w:val="00A250D0"/>
    <w:rsid w:val="00A70B1C"/>
    <w:rsid w:val="00A728D1"/>
    <w:rsid w:val="00A918E4"/>
    <w:rsid w:val="00A95DF1"/>
    <w:rsid w:val="00AB6222"/>
    <w:rsid w:val="00AC3D38"/>
    <w:rsid w:val="00AF3593"/>
    <w:rsid w:val="00B3659A"/>
    <w:rsid w:val="00B805BC"/>
    <w:rsid w:val="00C64897"/>
    <w:rsid w:val="00C65468"/>
    <w:rsid w:val="00C674FC"/>
    <w:rsid w:val="00C82373"/>
    <w:rsid w:val="00CB281D"/>
    <w:rsid w:val="00CC116E"/>
    <w:rsid w:val="00CD6BED"/>
    <w:rsid w:val="00D15C96"/>
    <w:rsid w:val="00D173EE"/>
    <w:rsid w:val="00D40E14"/>
    <w:rsid w:val="00D774F2"/>
    <w:rsid w:val="00D97B5F"/>
    <w:rsid w:val="00DA459A"/>
    <w:rsid w:val="00DE3D09"/>
    <w:rsid w:val="00E564EF"/>
    <w:rsid w:val="00EB03AE"/>
    <w:rsid w:val="00EE66E2"/>
    <w:rsid w:val="00EE68B7"/>
    <w:rsid w:val="00F26635"/>
    <w:rsid w:val="00F727BD"/>
    <w:rsid w:val="00F82659"/>
    <w:rsid w:val="00FA1F96"/>
    <w:rsid w:val="00FC17A2"/>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1E206E2"/>
  <w15:docId w15:val="{949D0F89-6C27-4F14-8221-A7B2E63F5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Textonotapie">
    <w:name w:val="footnote text"/>
    <w:basedOn w:val="Normal"/>
    <w:link w:val="TextonotapieCar"/>
    <w:unhideWhenUsed/>
    <w:rsid w:val="00EE68B7"/>
    <w:rPr>
      <w:rFonts w:asciiTheme="minorHAnsi" w:eastAsiaTheme="minorHAnsi" w:hAnsiTheme="minorHAnsi" w:cstheme="minorBidi"/>
      <w:sz w:val="20"/>
      <w:szCs w:val="20"/>
      <w:lang w:val="es-CO" w:eastAsia="en-US"/>
    </w:rPr>
  </w:style>
  <w:style w:type="character" w:customStyle="1" w:styleId="TextonotapieCar">
    <w:name w:val="Texto nota pie Car"/>
    <w:basedOn w:val="Fuentedeprrafopredeter"/>
    <w:link w:val="Textonotapie"/>
    <w:rsid w:val="00EE68B7"/>
    <w:rPr>
      <w:sz w:val="20"/>
      <w:szCs w:val="20"/>
    </w:rPr>
  </w:style>
  <w:style w:type="character" w:styleId="Refdenotaalpie">
    <w:name w:val="footnote reference"/>
    <w:basedOn w:val="Fuentedeprrafopredeter"/>
    <w:uiPriority w:val="99"/>
    <w:unhideWhenUsed/>
    <w:rsid w:val="00EE68B7"/>
    <w:rPr>
      <w:vertAlign w:val="superscript"/>
    </w:rPr>
  </w:style>
  <w:style w:type="paragraph" w:styleId="NormalWeb">
    <w:name w:val="Normal (Web)"/>
    <w:basedOn w:val="Normal"/>
    <w:link w:val="NormalWebCar"/>
    <w:unhideWhenUsed/>
    <w:rsid w:val="00EE68B7"/>
    <w:pPr>
      <w:spacing w:before="100" w:beforeAutospacing="1" w:after="100" w:afterAutospacing="1"/>
    </w:pPr>
    <w:rPr>
      <w:rFonts w:ascii="Times" w:eastAsiaTheme="minorHAnsi" w:hAnsi="Times"/>
      <w:sz w:val="20"/>
      <w:szCs w:val="20"/>
      <w:lang w:val="es-ES_tradnl"/>
    </w:rPr>
  </w:style>
  <w:style w:type="paragraph" w:customStyle="1" w:styleId="Default">
    <w:name w:val="Default"/>
    <w:rsid w:val="00EE68B7"/>
    <w:pPr>
      <w:autoSpaceDE w:val="0"/>
      <w:autoSpaceDN w:val="0"/>
      <w:adjustRightInd w:val="0"/>
      <w:spacing w:after="0" w:line="240" w:lineRule="auto"/>
    </w:pPr>
    <w:rPr>
      <w:rFonts w:ascii="Times New Roman" w:hAnsi="Times New Roman" w:cs="Times New Roman"/>
      <w:color w:val="000000"/>
      <w:sz w:val="24"/>
      <w:szCs w:val="24"/>
    </w:rPr>
  </w:style>
  <w:style w:type="paragraph" w:styleId="Textonotaalfinal">
    <w:name w:val="endnote text"/>
    <w:basedOn w:val="Normal"/>
    <w:link w:val="TextonotaalfinalCar"/>
    <w:semiHidden/>
    <w:rsid w:val="00EE68B7"/>
    <w:rPr>
      <w:sz w:val="20"/>
      <w:szCs w:val="20"/>
      <w:lang w:val="es-ES_tradnl"/>
    </w:rPr>
  </w:style>
  <w:style w:type="character" w:customStyle="1" w:styleId="TextonotaalfinalCar">
    <w:name w:val="Texto nota al final Car"/>
    <w:basedOn w:val="Fuentedeprrafopredeter"/>
    <w:link w:val="Textonotaalfinal"/>
    <w:semiHidden/>
    <w:rsid w:val="00EE68B7"/>
    <w:rPr>
      <w:rFonts w:ascii="Times New Roman" w:eastAsia="Times New Roman" w:hAnsi="Times New Roman" w:cs="Times New Roman"/>
      <w:sz w:val="20"/>
      <w:szCs w:val="20"/>
      <w:lang w:val="es-ES_tradnl" w:eastAsia="es-ES"/>
    </w:rPr>
  </w:style>
  <w:style w:type="character" w:styleId="nfasis">
    <w:name w:val="Emphasis"/>
    <w:basedOn w:val="Fuentedeprrafopredeter"/>
    <w:qFormat/>
    <w:rsid w:val="00EE68B7"/>
    <w:rPr>
      <w:i/>
      <w:iCs/>
    </w:rPr>
  </w:style>
  <w:style w:type="character" w:customStyle="1" w:styleId="NormalWebCar">
    <w:name w:val="Normal (Web) Car"/>
    <w:basedOn w:val="Fuentedeprrafopredeter"/>
    <w:link w:val="NormalWeb"/>
    <w:rsid w:val="00EE68B7"/>
    <w:rPr>
      <w:rFonts w:ascii="Times" w:hAnsi="Times"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998299">
      <w:bodyDiv w:val="1"/>
      <w:marLeft w:val="0"/>
      <w:marRight w:val="0"/>
      <w:marTop w:val="0"/>
      <w:marBottom w:val="0"/>
      <w:divBdr>
        <w:top w:val="none" w:sz="0" w:space="0" w:color="auto"/>
        <w:left w:val="none" w:sz="0" w:space="0" w:color="auto"/>
        <w:bottom w:val="none" w:sz="0" w:space="0" w:color="auto"/>
        <w:right w:val="none" w:sz="0" w:space="0" w:color="auto"/>
      </w:divBdr>
    </w:div>
    <w:div w:id="835461495">
      <w:bodyDiv w:val="1"/>
      <w:marLeft w:val="0"/>
      <w:marRight w:val="0"/>
      <w:marTop w:val="0"/>
      <w:marBottom w:val="0"/>
      <w:divBdr>
        <w:top w:val="none" w:sz="0" w:space="0" w:color="auto"/>
        <w:left w:val="none" w:sz="0" w:space="0" w:color="auto"/>
        <w:bottom w:val="none" w:sz="0" w:space="0" w:color="auto"/>
        <w:right w:val="none" w:sz="0" w:space="0" w:color="auto"/>
      </w:divBdr>
    </w:div>
    <w:div w:id="208984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marketingpower.com/mg-dictionary.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84DAE-4DB7-4074-ADAE-1F14C59B9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3107</Words>
  <Characters>17089</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User</cp:lastModifiedBy>
  <cp:revision>12</cp:revision>
  <cp:lastPrinted>2015-08-06T02:13:00Z</cp:lastPrinted>
  <dcterms:created xsi:type="dcterms:W3CDTF">2015-03-03T15:30:00Z</dcterms:created>
  <dcterms:modified xsi:type="dcterms:W3CDTF">2015-08-06T02:14:00Z</dcterms:modified>
</cp:coreProperties>
</file>